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E6D" w:rsidRDefault="00012E6D" w:rsidP="00012E6D">
      <w:pPr>
        <w:jc w:val="center"/>
        <w:rPr>
          <w:rFonts w:ascii="Bell MT" w:hAnsi="Bell MT"/>
        </w:rPr>
      </w:pPr>
      <w:bookmarkStart w:id="0" w:name="_GoBack"/>
      <w:bookmarkEnd w:id="0"/>
      <w:r>
        <w:rPr>
          <w:rFonts w:ascii="Bell MT" w:hAnsi="Bell MT"/>
        </w:rPr>
        <w:t xml:space="preserve">Sintesi intervento Convegno Fondazione </w:t>
      </w:r>
      <w:proofErr w:type="spellStart"/>
      <w:r>
        <w:rPr>
          <w:rFonts w:ascii="Bell MT" w:hAnsi="Bell MT"/>
        </w:rPr>
        <w:t>Centesimus</w:t>
      </w:r>
      <w:proofErr w:type="spellEnd"/>
      <w:r>
        <w:rPr>
          <w:rFonts w:ascii="Bell MT" w:hAnsi="Bell MT"/>
        </w:rPr>
        <w:t xml:space="preserve"> Annus</w:t>
      </w:r>
    </w:p>
    <w:p w:rsidR="00012E6D" w:rsidRDefault="00012E6D" w:rsidP="00012E6D">
      <w:pPr>
        <w:jc w:val="center"/>
        <w:rPr>
          <w:rFonts w:ascii="Bell MT" w:hAnsi="Bell MT"/>
        </w:rPr>
      </w:pPr>
      <w:r>
        <w:rPr>
          <w:rFonts w:ascii="Bell MT" w:hAnsi="Bell MT"/>
        </w:rPr>
        <w:t>Padova, 6 ottobre 2018</w:t>
      </w:r>
    </w:p>
    <w:p w:rsidR="00012E6D" w:rsidRDefault="00EA3398" w:rsidP="00012E6D">
      <w:pPr>
        <w:jc w:val="center"/>
        <w:rPr>
          <w:rFonts w:ascii="Bell MT" w:hAnsi="Bell MT"/>
          <w:b/>
        </w:rPr>
      </w:pPr>
      <w:r w:rsidRPr="00EA3398">
        <w:rPr>
          <w:rFonts w:ascii="Bell MT" w:hAnsi="Bell MT"/>
        </w:rPr>
        <w:t>Tavola rotonda III sessione</w:t>
      </w:r>
      <w:r>
        <w:rPr>
          <w:rFonts w:ascii="Bell MT" w:hAnsi="Bell MT"/>
          <w:b/>
        </w:rPr>
        <w:t xml:space="preserve">: </w:t>
      </w:r>
      <w:r w:rsidR="00012E6D" w:rsidRPr="00012E6D">
        <w:rPr>
          <w:rFonts w:ascii="Bell MT" w:hAnsi="Bell MT"/>
          <w:b/>
        </w:rPr>
        <w:t>Creare nuove opportunità di lavoro e impresa</w:t>
      </w:r>
    </w:p>
    <w:p w:rsidR="00012E6D" w:rsidRPr="00EA3398" w:rsidRDefault="00EA3398" w:rsidP="00EA3398">
      <w:pPr>
        <w:jc w:val="center"/>
        <w:rPr>
          <w:rFonts w:ascii="Bell MT" w:hAnsi="Bell MT"/>
          <w:i/>
        </w:rPr>
      </w:pPr>
      <w:r w:rsidRPr="00EA3398">
        <w:rPr>
          <w:rFonts w:ascii="Bell MT" w:hAnsi="Bell MT"/>
          <w:i/>
        </w:rPr>
        <w:t xml:space="preserve">Don Marco </w:t>
      </w:r>
      <w:proofErr w:type="spellStart"/>
      <w:r w:rsidRPr="00EA3398">
        <w:rPr>
          <w:rFonts w:ascii="Bell MT" w:hAnsi="Bell MT"/>
          <w:i/>
        </w:rPr>
        <w:t>Cagol</w:t>
      </w:r>
      <w:proofErr w:type="spellEnd"/>
    </w:p>
    <w:p w:rsidR="00EA3398" w:rsidRDefault="00EA3398" w:rsidP="00EA3398">
      <w:pPr>
        <w:jc w:val="right"/>
        <w:rPr>
          <w:rFonts w:ascii="Bell MT" w:hAnsi="Bell MT"/>
        </w:rPr>
      </w:pPr>
    </w:p>
    <w:p w:rsidR="00122647" w:rsidRPr="00751675" w:rsidRDefault="00795958">
      <w:pPr>
        <w:rPr>
          <w:rFonts w:ascii="Bell MT" w:hAnsi="Bell MT" w:cs="Times New Roman"/>
        </w:rPr>
      </w:pPr>
      <w:r w:rsidRPr="00751675">
        <w:rPr>
          <w:rFonts w:ascii="Bell MT" w:hAnsi="Bell MT"/>
        </w:rPr>
        <w:t>Nell’orizzonte antropologico cristiano sul lavoro, rimane insuperata la sintesi che la tradizione benedettina ci ha consegnato nei secoli, ben rappresentata da Luigino Bruni: «</w:t>
      </w:r>
      <w:r w:rsidRPr="00751675">
        <w:rPr>
          <w:rFonts w:ascii="Bell MT" w:hAnsi="Bell MT" w:cs="Times New Roman"/>
        </w:rPr>
        <w:t>Quei monaci non salvavano solo i testi di Aristotele, Seneca, Platone, Isaia o le lettere di Paolo, ma anche vitigni antichissimi, tecniche di costruzione di bonifica, di canalizzazione e di irrigazione dei terreni, il patrimonio giuridico romano, le tecniche di conio delle monete e antiche consuetudini commerciali»</w:t>
      </w:r>
      <w:r w:rsidRPr="00751675">
        <w:rPr>
          <w:rStyle w:val="Rimandonotaapidipagina"/>
          <w:rFonts w:ascii="Bell MT" w:hAnsi="Bell MT" w:cs="Times New Roman"/>
        </w:rPr>
        <w:footnoteReference w:id="1"/>
      </w:r>
      <w:r w:rsidRPr="00751675">
        <w:rPr>
          <w:rFonts w:ascii="Bell MT" w:hAnsi="Bell MT" w:cs="Times New Roman"/>
        </w:rPr>
        <w:t>. «L’</w:t>
      </w:r>
      <w:r w:rsidRPr="00751675">
        <w:rPr>
          <w:rFonts w:ascii="Bell MT" w:hAnsi="Bell MT" w:cs="Times New Roman"/>
          <w:i/>
        </w:rPr>
        <w:t>ora</w:t>
      </w:r>
      <w:r w:rsidRPr="00751675">
        <w:rPr>
          <w:rFonts w:ascii="Bell MT" w:hAnsi="Bell MT" w:cs="Times New Roman"/>
        </w:rPr>
        <w:t xml:space="preserve"> et </w:t>
      </w:r>
      <w:proofErr w:type="spellStart"/>
      <w:r w:rsidRPr="00751675">
        <w:rPr>
          <w:rFonts w:ascii="Bell MT" w:hAnsi="Bell MT" w:cs="Times New Roman"/>
          <w:i/>
        </w:rPr>
        <w:t>labora</w:t>
      </w:r>
      <w:proofErr w:type="spellEnd"/>
      <w:r w:rsidRPr="00751675">
        <w:rPr>
          <w:rFonts w:ascii="Bell MT" w:hAnsi="Bell MT" w:cs="Times New Roman"/>
        </w:rPr>
        <w:t xml:space="preserve"> dei benedettini (ma anche di gran parte del movimento monacale), </w:t>
      </w:r>
      <w:r w:rsidRPr="00751675">
        <w:rPr>
          <w:rFonts w:ascii="Bell MT" w:hAnsi="Bell MT" w:cs="Times New Roman"/>
          <w:u w:val="single"/>
        </w:rPr>
        <w:t>ricomponendo l’unità tra attività lavorativa e attività spirituale</w:t>
      </w:r>
      <w:r w:rsidRPr="00751675">
        <w:rPr>
          <w:rFonts w:ascii="Bell MT" w:hAnsi="Bell MT" w:cs="Times New Roman"/>
        </w:rPr>
        <w:t>, sanò di fatto una rottura che risaliva al mondo greco e al suo dualismo (il lavoro era per gli schiavi), creando le pre-condizioni culturali e concrete perché i monasteri potessero diventare anche veri e propri laboratori di arti e mestieri, generando e rigenerando una cultura e delle prassi di cui si alimenterà tutto l’umanesimo medievale, rinascimentale e moderno</w:t>
      </w:r>
      <w:r w:rsidR="00751675" w:rsidRPr="00751675">
        <w:rPr>
          <w:rFonts w:ascii="Bell MT" w:hAnsi="Bell MT" w:cs="Times New Roman"/>
        </w:rPr>
        <w:t>»</w:t>
      </w:r>
      <w:r w:rsidR="00751675" w:rsidRPr="00751675">
        <w:rPr>
          <w:rStyle w:val="Rimandonotaapidipagina"/>
          <w:rFonts w:ascii="Bell MT" w:hAnsi="Bell MT" w:cs="Times New Roman"/>
        </w:rPr>
        <w:footnoteReference w:id="2"/>
      </w:r>
      <w:r w:rsidR="00751675" w:rsidRPr="00751675">
        <w:rPr>
          <w:rFonts w:ascii="Bell MT" w:hAnsi="Bell MT" w:cs="Times New Roman"/>
        </w:rPr>
        <w:t>.</w:t>
      </w:r>
    </w:p>
    <w:p w:rsidR="00751675" w:rsidRPr="00751675" w:rsidRDefault="00751675">
      <w:pPr>
        <w:rPr>
          <w:rFonts w:ascii="Bell MT" w:hAnsi="Bell MT" w:cs="Times New Roman"/>
        </w:rPr>
      </w:pPr>
    </w:p>
    <w:p w:rsidR="00751675" w:rsidRDefault="00751675">
      <w:pPr>
        <w:rPr>
          <w:rFonts w:ascii="Bell MT" w:hAnsi="Bell MT" w:cs="Times New Roman"/>
        </w:rPr>
      </w:pPr>
      <w:r w:rsidRPr="00751675">
        <w:rPr>
          <w:rFonts w:ascii="Bell MT" w:hAnsi="Bell MT" w:cs="Times New Roman"/>
        </w:rPr>
        <w:t>Il punto decisivo</w:t>
      </w:r>
      <w:r w:rsidR="00012E6D">
        <w:rPr>
          <w:rFonts w:ascii="Bell MT" w:hAnsi="Bell MT" w:cs="Times New Roman"/>
        </w:rPr>
        <w:t xml:space="preserve"> delle tradizione benedettina</w:t>
      </w:r>
      <w:r w:rsidR="00A0376B">
        <w:rPr>
          <w:rFonts w:ascii="Bell MT" w:hAnsi="Bell MT" w:cs="Times New Roman"/>
        </w:rPr>
        <w:t xml:space="preserve"> che si vuole qui evidenziare</w:t>
      </w:r>
      <w:r w:rsidRPr="00751675">
        <w:rPr>
          <w:rFonts w:ascii="Bell MT" w:hAnsi="Bell MT" w:cs="Times New Roman"/>
        </w:rPr>
        <w:t xml:space="preserve"> è quello della </w:t>
      </w:r>
      <w:r w:rsidRPr="00012E6D">
        <w:rPr>
          <w:rFonts w:ascii="Bell MT" w:hAnsi="Bell MT" w:cs="Times New Roman"/>
          <w:u w:val="single"/>
        </w:rPr>
        <w:t>ricomposizione tra «attività lavorativa e attività spirituale»</w:t>
      </w:r>
      <w:r w:rsidR="00E61126">
        <w:rPr>
          <w:rFonts w:ascii="Bell MT" w:hAnsi="Bell MT" w:cs="Times New Roman"/>
        </w:rPr>
        <w:t>.</w:t>
      </w:r>
    </w:p>
    <w:p w:rsidR="00E61126" w:rsidRDefault="00E61126">
      <w:pPr>
        <w:rPr>
          <w:rFonts w:ascii="Bell MT" w:hAnsi="Bell MT" w:cs="Times New Roman"/>
        </w:rPr>
      </w:pPr>
    </w:p>
    <w:p w:rsidR="00E61126" w:rsidRDefault="00A0376B" w:rsidP="00E61126">
      <w:pPr>
        <w:rPr>
          <w:rFonts w:ascii="Bell MT" w:hAnsi="Bell MT" w:cs="Times New Roman"/>
        </w:rPr>
      </w:pPr>
      <w:r>
        <w:rPr>
          <w:rFonts w:ascii="Bell MT" w:hAnsi="Bell MT" w:cs="Times New Roman"/>
        </w:rPr>
        <w:t>Cosa intendiamo per “</w:t>
      </w:r>
      <w:r w:rsidR="00E61126">
        <w:rPr>
          <w:rFonts w:ascii="Bell MT" w:hAnsi="Bell MT" w:cs="Times New Roman"/>
        </w:rPr>
        <w:t>attività spirituale</w:t>
      </w:r>
      <w:r>
        <w:rPr>
          <w:rFonts w:ascii="Bell MT" w:hAnsi="Bell MT" w:cs="Times New Roman"/>
        </w:rPr>
        <w:t>”</w:t>
      </w:r>
      <w:r w:rsidR="00E61126">
        <w:rPr>
          <w:rFonts w:ascii="Bell MT" w:hAnsi="Bell MT" w:cs="Times New Roman"/>
        </w:rPr>
        <w:t xml:space="preserve">? È ciò che caratterizza l’uomo in quanto uomo. E’ la capacità interna di </w:t>
      </w:r>
      <w:r w:rsidR="00E61126" w:rsidRPr="00F15121">
        <w:rPr>
          <w:rFonts w:ascii="Bell MT" w:hAnsi="Bell MT" w:cs="Times New Roman"/>
          <w:u w:val="single"/>
        </w:rPr>
        <w:t>dare senso alle sue relazioni fondamentali</w:t>
      </w:r>
      <w:r w:rsidR="00F15121">
        <w:rPr>
          <w:rStyle w:val="Rimandonotaapidipagina"/>
          <w:rFonts w:ascii="Bell MT" w:hAnsi="Bell MT" w:cs="Times New Roman"/>
          <w:u w:val="single"/>
        </w:rPr>
        <w:footnoteReference w:id="3"/>
      </w:r>
      <w:r w:rsidR="00E61126">
        <w:rPr>
          <w:rFonts w:ascii="Bell MT" w:hAnsi="Bell MT" w:cs="Times New Roman"/>
        </w:rPr>
        <w:t>: con se stesso (come unità di materia e spirito, corpo e anima), con gli altri, con la natura, con Dio (che può significare anche relazione con l’origine e con la (il) fine della propria esistenza, non necessariamente vissuta entro una professione di fede religiosa).</w:t>
      </w:r>
    </w:p>
    <w:p w:rsidR="00E61126" w:rsidRPr="00751675" w:rsidRDefault="00E61126">
      <w:pPr>
        <w:rPr>
          <w:rFonts w:ascii="Bell MT" w:hAnsi="Bell MT" w:cs="Times New Roman"/>
        </w:rPr>
      </w:pPr>
    </w:p>
    <w:p w:rsidR="00D04565" w:rsidRDefault="00D04565" w:rsidP="00D04565">
      <w:pPr>
        <w:rPr>
          <w:rFonts w:ascii="Bell MT" w:hAnsi="Bell MT" w:cs="Times New Roman"/>
        </w:rPr>
      </w:pPr>
      <w:r>
        <w:rPr>
          <w:rFonts w:ascii="Bell MT" w:hAnsi="Bell MT" w:cs="Times New Roman"/>
        </w:rPr>
        <w:t>La ricomposizione tra attività lavorativa e attività spirituale, riconduce anzitutto ad unità (e dunque ad identica</w:t>
      </w:r>
      <w:r w:rsidR="00012E6D">
        <w:rPr>
          <w:rFonts w:ascii="Bell MT" w:hAnsi="Bell MT" w:cs="Times New Roman"/>
        </w:rPr>
        <w:t xml:space="preserve"> considerazione) tutte le tipologie, i</w:t>
      </w:r>
      <w:r>
        <w:rPr>
          <w:rFonts w:ascii="Bell MT" w:hAnsi="Bell MT" w:cs="Times New Roman"/>
        </w:rPr>
        <w:t xml:space="preserve"> significati e le finalità con cui il la</w:t>
      </w:r>
      <w:r w:rsidR="00EA3398">
        <w:rPr>
          <w:rFonts w:ascii="Bell MT" w:hAnsi="Bell MT" w:cs="Times New Roman"/>
        </w:rPr>
        <w:t>voro si è manifestato nel tempo</w:t>
      </w:r>
      <w:r>
        <w:rPr>
          <w:rFonts w:ascii="Bell MT" w:hAnsi="Bell MT" w:cs="Times New Roman"/>
        </w:rPr>
        <w:t>:</w:t>
      </w:r>
    </w:p>
    <w:p w:rsidR="00D04565" w:rsidRPr="00B75EBB" w:rsidRDefault="00012E6D" w:rsidP="00D04565">
      <w:pPr>
        <w:pStyle w:val="Paragrafoelenco"/>
        <w:numPr>
          <w:ilvl w:val="0"/>
          <w:numId w:val="3"/>
        </w:numPr>
        <w:rPr>
          <w:rFonts w:ascii="Bell MT" w:hAnsi="Bell MT" w:cs="Times New Roman"/>
        </w:rPr>
      </w:pPr>
      <w:proofErr w:type="gramStart"/>
      <w:r>
        <w:rPr>
          <w:rFonts w:ascii="Bell MT" w:hAnsi="Bell MT" w:cs="Times New Roman"/>
        </w:rPr>
        <w:t>il</w:t>
      </w:r>
      <w:proofErr w:type="gramEnd"/>
      <w:r>
        <w:rPr>
          <w:rFonts w:ascii="Bell MT" w:hAnsi="Bell MT" w:cs="Times New Roman"/>
        </w:rPr>
        <w:t xml:space="preserve"> l</w:t>
      </w:r>
      <w:r w:rsidR="00D04565" w:rsidRPr="00B75EBB">
        <w:rPr>
          <w:rFonts w:ascii="Bell MT" w:hAnsi="Bell MT" w:cs="Times New Roman"/>
        </w:rPr>
        <w:t>avoro per soddisfare i bisogni, che rende di</w:t>
      </w:r>
      <w:r w:rsidR="00D04565">
        <w:rPr>
          <w:rFonts w:ascii="Bell MT" w:hAnsi="Bell MT" w:cs="Times New Roman"/>
        </w:rPr>
        <w:t>sponibile qualcosa da consumare, o che serve per la cura della persona</w:t>
      </w:r>
    </w:p>
    <w:p w:rsidR="00D04565" w:rsidRPr="00B75EBB" w:rsidRDefault="00012E6D" w:rsidP="00D04565">
      <w:pPr>
        <w:pStyle w:val="Paragrafoelenco"/>
        <w:numPr>
          <w:ilvl w:val="0"/>
          <w:numId w:val="3"/>
        </w:numPr>
        <w:rPr>
          <w:rFonts w:ascii="Bell MT" w:hAnsi="Bell MT" w:cs="Times New Roman"/>
        </w:rPr>
      </w:pPr>
      <w:proofErr w:type="gramStart"/>
      <w:r>
        <w:rPr>
          <w:rFonts w:ascii="Bell MT" w:hAnsi="Bell MT" w:cs="Times New Roman"/>
        </w:rPr>
        <w:t>il</w:t>
      </w:r>
      <w:proofErr w:type="gramEnd"/>
      <w:r>
        <w:rPr>
          <w:rFonts w:ascii="Bell MT" w:hAnsi="Bell MT" w:cs="Times New Roman"/>
        </w:rPr>
        <w:t xml:space="preserve"> l</w:t>
      </w:r>
      <w:r w:rsidR="00D04565" w:rsidRPr="00B75EBB">
        <w:rPr>
          <w:rFonts w:ascii="Bell MT" w:hAnsi="Bell MT" w:cs="Times New Roman"/>
        </w:rPr>
        <w:t>avoro per fabbricare oggetti, che sono disponibili all’uso (anche solo per facilitare il lavoro per i bisogni)</w:t>
      </w:r>
    </w:p>
    <w:p w:rsidR="00D04565" w:rsidRPr="00B75EBB" w:rsidRDefault="00012E6D" w:rsidP="00D04565">
      <w:pPr>
        <w:pStyle w:val="Paragrafoelenco"/>
        <w:numPr>
          <w:ilvl w:val="0"/>
          <w:numId w:val="3"/>
        </w:numPr>
        <w:rPr>
          <w:rFonts w:ascii="Bell MT" w:hAnsi="Bell MT" w:cs="Times New Roman"/>
        </w:rPr>
      </w:pPr>
      <w:proofErr w:type="gramStart"/>
      <w:r>
        <w:rPr>
          <w:rFonts w:ascii="Bell MT" w:hAnsi="Bell MT" w:cs="Times New Roman"/>
        </w:rPr>
        <w:t>il</w:t>
      </w:r>
      <w:proofErr w:type="gramEnd"/>
      <w:r>
        <w:rPr>
          <w:rFonts w:ascii="Bell MT" w:hAnsi="Bell MT" w:cs="Times New Roman"/>
        </w:rPr>
        <w:t xml:space="preserve"> l</w:t>
      </w:r>
      <w:r w:rsidR="00D04565" w:rsidRPr="00B75EBB">
        <w:rPr>
          <w:rFonts w:ascii="Bell MT" w:hAnsi="Bell MT" w:cs="Times New Roman"/>
        </w:rPr>
        <w:t>avoro-azione che mette le persone in relazione, e che avviene in (o addirittura crea) uno spazio “politico”, “pubblico”, “visibile” agli altri</w:t>
      </w:r>
      <w:r>
        <w:rPr>
          <w:rStyle w:val="Rimandonotaapidipagina"/>
          <w:rFonts w:ascii="Bell MT" w:hAnsi="Bell MT" w:cs="Times New Roman"/>
        </w:rPr>
        <w:footnoteReference w:id="4"/>
      </w:r>
      <w:r w:rsidR="00D04565" w:rsidRPr="00B75EBB">
        <w:rPr>
          <w:rFonts w:ascii="Bell MT" w:hAnsi="Bell MT" w:cs="Times New Roman"/>
        </w:rPr>
        <w:t>.</w:t>
      </w:r>
    </w:p>
    <w:p w:rsidR="00751675" w:rsidRDefault="00366734">
      <w:pPr>
        <w:rPr>
          <w:rFonts w:ascii="Bell MT" w:hAnsi="Bell MT" w:cs="Times New Roman"/>
        </w:rPr>
      </w:pPr>
      <w:r>
        <w:rPr>
          <w:rFonts w:ascii="Bell MT" w:hAnsi="Bell MT" w:cs="Times New Roman"/>
        </w:rPr>
        <w:t xml:space="preserve">Tale unità impedisce che qualcuno di questi diversi tipi di lavoro venga considerato attività </w:t>
      </w:r>
      <w:r>
        <w:rPr>
          <w:rFonts w:ascii="Bell MT" w:hAnsi="Bell MT" w:cs="Times New Roman"/>
          <w:i/>
        </w:rPr>
        <w:t>meno</w:t>
      </w:r>
      <w:r>
        <w:rPr>
          <w:rFonts w:ascii="Bell MT" w:hAnsi="Bell MT" w:cs="Times New Roman"/>
        </w:rPr>
        <w:t xml:space="preserve"> umana. Si tratta di un’acquisizione molto importante sul piano culturale, però </w:t>
      </w:r>
      <w:r w:rsidRPr="008F1B28">
        <w:rPr>
          <w:rFonts w:ascii="Bell MT" w:hAnsi="Bell MT" w:cs="Times New Roman"/>
          <w:i/>
        </w:rPr>
        <w:t>non</w:t>
      </w:r>
      <w:r>
        <w:rPr>
          <w:rFonts w:ascii="Bell MT" w:hAnsi="Bell MT" w:cs="Times New Roman"/>
        </w:rPr>
        <w:t xml:space="preserve"> ovunque e </w:t>
      </w:r>
      <w:r w:rsidRPr="008F1B28">
        <w:rPr>
          <w:rFonts w:ascii="Bell MT" w:hAnsi="Bell MT" w:cs="Times New Roman"/>
          <w:i/>
        </w:rPr>
        <w:t>non</w:t>
      </w:r>
      <w:r>
        <w:rPr>
          <w:rFonts w:ascii="Bell MT" w:hAnsi="Bell MT" w:cs="Times New Roman"/>
        </w:rPr>
        <w:t xml:space="preserve"> sempre condivisa.</w:t>
      </w:r>
    </w:p>
    <w:p w:rsidR="00366734" w:rsidRPr="00751675" w:rsidRDefault="00366734">
      <w:pPr>
        <w:rPr>
          <w:rFonts w:ascii="Bell MT" w:hAnsi="Bell MT" w:cs="Times New Roman"/>
        </w:rPr>
      </w:pPr>
    </w:p>
    <w:p w:rsidR="0013650B" w:rsidRDefault="00751675">
      <w:pPr>
        <w:rPr>
          <w:rFonts w:ascii="Bell MT" w:hAnsi="Bell MT" w:cs="Times New Roman"/>
        </w:rPr>
      </w:pPr>
      <w:r w:rsidRPr="00751675">
        <w:rPr>
          <w:rFonts w:ascii="Bell MT" w:hAnsi="Bell MT" w:cs="Times New Roman"/>
        </w:rPr>
        <w:t xml:space="preserve">Si può dunque porre la domanda: </w:t>
      </w:r>
      <w:r w:rsidR="00D04565">
        <w:rPr>
          <w:rFonts w:ascii="Bell MT" w:hAnsi="Bell MT" w:cs="Times New Roman"/>
        </w:rPr>
        <w:t xml:space="preserve">la </w:t>
      </w:r>
      <w:r w:rsidRPr="00751675">
        <w:rPr>
          <w:rFonts w:ascii="Bell MT" w:hAnsi="Bell MT" w:cs="Times New Roman"/>
        </w:rPr>
        <w:t>ricomposizione</w:t>
      </w:r>
      <w:r w:rsidR="00D04565">
        <w:rPr>
          <w:rFonts w:ascii="Bell MT" w:hAnsi="Bell MT" w:cs="Times New Roman"/>
        </w:rPr>
        <w:t xml:space="preserve"> tra lavoro e attività spirituale</w:t>
      </w:r>
      <w:r w:rsidRPr="00751675">
        <w:rPr>
          <w:rFonts w:ascii="Bell MT" w:hAnsi="Bell MT" w:cs="Times New Roman"/>
        </w:rPr>
        <w:t xml:space="preserve"> </w:t>
      </w:r>
      <w:r w:rsidRPr="00366734">
        <w:rPr>
          <w:rFonts w:ascii="Bell MT" w:hAnsi="Bell MT" w:cs="Times New Roman"/>
          <w:u w:val="single"/>
        </w:rPr>
        <w:t>è condizione necessaria</w:t>
      </w:r>
      <w:r w:rsidR="00D04565" w:rsidRPr="00366734">
        <w:rPr>
          <w:rFonts w:ascii="Bell MT" w:hAnsi="Bell MT" w:cs="Times New Roman"/>
          <w:u w:val="single"/>
        </w:rPr>
        <w:t xml:space="preserve"> anche</w:t>
      </w:r>
      <w:r w:rsidRPr="00366734">
        <w:rPr>
          <w:rFonts w:ascii="Bell MT" w:hAnsi="Bell MT" w:cs="Times New Roman"/>
          <w:u w:val="single"/>
        </w:rPr>
        <w:t xml:space="preserve"> per la «creazione di nuove opportunità di lavoro e di impresa»</w:t>
      </w:r>
      <w:r w:rsidRPr="00751675">
        <w:rPr>
          <w:rFonts w:ascii="Bell MT" w:hAnsi="Bell MT" w:cs="Times New Roman"/>
        </w:rPr>
        <w:t>?</w:t>
      </w:r>
      <w:r w:rsidR="0013650B">
        <w:rPr>
          <w:rFonts w:ascii="Bell MT" w:hAnsi="Bell MT" w:cs="Times New Roman"/>
        </w:rPr>
        <w:t xml:space="preserve"> </w:t>
      </w:r>
    </w:p>
    <w:p w:rsidR="00751675" w:rsidRDefault="0013650B">
      <w:pPr>
        <w:rPr>
          <w:rFonts w:ascii="Bell MT" w:hAnsi="Bell MT" w:cs="Times New Roman"/>
        </w:rPr>
      </w:pPr>
      <w:r>
        <w:rPr>
          <w:rFonts w:ascii="Bell MT" w:hAnsi="Bell MT" w:cs="Times New Roman"/>
        </w:rPr>
        <w:t>Nella visione della DSC</w:t>
      </w:r>
      <w:r w:rsidR="007703AF">
        <w:rPr>
          <w:rFonts w:ascii="Bell MT" w:hAnsi="Bell MT" w:cs="Times New Roman"/>
        </w:rPr>
        <w:t xml:space="preserve"> la risposta è senz’altro affermativa</w:t>
      </w:r>
      <w:r>
        <w:rPr>
          <w:rFonts w:ascii="Bell MT" w:hAnsi="Bell MT" w:cs="Times New Roman"/>
        </w:rPr>
        <w:t>, (ed è per questo che la Chiesa italiana, in tutte le sue articolazioni, si sente coinvolta in questo sforzo del Paese di non avviarsi verso il declino occupazionale), soprattutto se per “lavoro e impresa” si intende</w:t>
      </w:r>
      <w:r w:rsidR="007703AF">
        <w:rPr>
          <w:rFonts w:ascii="Bell MT" w:hAnsi="Bell MT" w:cs="Times New Roman"/>
        </w:rPr>
        <w:t xml:space="preserve"> e si vuole</w:t>
      </w:r>
      <w:r>
        <w:rPr>
          <w:rFonts w:ascii="Bell MT" w:hAnsi="Bell MT" w:cs="Times New Roman"/>
        </w:rPr>
        <w:t xml:space="preserve"> qualcosa che rispecchi</w:t>
      </w:r>
      <w:r w:rsidR="00A736BA">
        <w:rPr>
          <w:rFonts w:ascii="Bell MT" w:hAnsi="Bell MT" w:cs="Times New Roman"/>
        </w:rPr>
        <w:t xml:space="preserve"> fino in fondo</w:t>
      </w:r>
      <w:r>
        <w:rPr>
          <w:rFonts w:ascii="Bell MT" w:hAnsi="Bell MT" w:cs="Times New Roman"/>
        </w:rPr>
        <w:t xml:space="preserve"> la dignità umana</w:t>
      </w:r>
      <w:r w:rsidR="00E61126">
        <w:rPr>
          <w:rFonts w:ascii="Bell MT" w:hAnsi="Bell MT" w:cs="Times New Roman"/>
        </w:rPr>
        <w:t>, che ha nell’attività spirituale una componente essenziale</w:t>
      </w:r>
      <w:r w:rsidR="00A736BA">
        <w:rPr>
          <w:rFonts w:ascii="Bell MT" w:hAnsi="Bell MT" w:cs="Times New Roman"/>
        </w:rPr>
        <w:t xml:space="preserve">. </w:t>
      </w:r>
      <w:r w:rsidR="00F747EE">
        <w:rPr>
          <w:rFonts w:ascii="Bell MT" w:hAnsi="Bell MT" w:cs="Times New Roman"/>
        </w:rPr>
        <w:lastRenderedPageBreak/>
        <w:t>Ma la risposta è</w:t>
      </w:r>
      <w:r w:rsidR="00A736BA">
        <w:rPr>
          <w:rFonts w:ascii="Bell MT" w:hAnsi="Bell MT" w:cs="Times New Roman"/>
        </w:rPr>
        <w:t xml:space="preserve"> </w:t>
      </w:r>
      <w:r w:rsidR="007703AF">
        <w:rPr>
          <w:rFonts w:ascii="Bell MT" w:hAnsi="Bell MT" w:cs="Times New Roman"/>
        </w:rPr>
        <w:t xml:space="preserve">affermativa </w:t>
      </w:r>
      <w:r w:rsidR="00A736BA">
        <w:rPr>
          <w:rFonts w:ascii="Bell MT" w:hAnsi="Bell MT" w:cs="Times New Roman"/>
        </w:rPr>
        <w:t xml:space="preserve">anche </w:t>
      </w:r>
      <w:r w:rsidR="007703AF">
        <w:rPr>
          <w:rFonts w:ascii="Bell MT" w:hAnsi="Bell MT" w:cs="Times New Roman"/>
        </w:rPr>
        <w:t xml:space="preserve">considerando l’aspetto della convenienza economica: </w:t>
      </w:r>
      <w:r w:rsidR="00F747EE">
        <w:rPr>
          <w:rFonts w:ascii="Bell MT" w:hAnsi="Bell MT" w:cs="Times New Roman"/>
        </w:rPr>
        <w:t xml:space="preserve">nella visione </w:t>
      </w:r>
      <w:r w:rsidR="00A736BA">
        <w:rPr>
          <w:rFonts w:ascii="Bell MT" w:hAnsi="Bell MT" w:cs="Times New Roman"/>
        </w:rPr>
        <w:t>della DSC, solo un’attività che rispetti la dignità</w:t>
      </w:r>
      <w:r w:rsidR="002A6296">
        <w:rPr>
          <w:rFonts w:ascii="Bell MT" w:hAnsi="Bell MT" w:cs="Times New Roman"/>
        </w:rPr>
        <w:t xml:space="preserve"> umana, è vantaggiosa anche sul piano economico</w:t>
      </w:r>
      <w:r w:rsidR="00E61126">
        <w:rPr>
          <w:rStyle w:val="Rimandonotaapidipagina"/>
          <w:rFonts w:ascii="Bell MT" w:hAnsi="Bell MT" w:cs="Times New Roman"/>
        </w:rPr>
        <w:footnoteReference w:id="5"/>
      </w:r>
      <w:r w:rsidR="00E61126">
        <w:rPr>
          <w:rFonts w:ascii="Bell MT" w:hAnsi="Bell MT" w:cs="Times New Roman"/>
        </w:rPr>
        <w:t>: nuove opportunità di lavoro e di impresa possono avere successo se non tradiscono all’origine la sintesi tra attività lavorativa e attivit</w:t>
      </w:r>
      <w:r w:rsidR="008F1B28">
        <w:rPr>
          <w:rFonts w:ascii="Bell MT" w:hAnsi="Bell MT" w:cs="Times New Roman"/>
        </w:rPr>
        <w:t>à spirituale</w:t>
      </w:r>
      <w:r w:rsidR="002A6296">
        <w:rPr>
          <w:rFonts w:ascii="Bell MT" w:hAnsi="Bell MT" w:cs="Times New Roman"/>
        </w:rPr>
        <w:t>.</w:t>
      </w:r>
    </w:p>
    <w:p w:rsidR="0013650B" w:rsidRDefault="0013650B">
      <w:pPr>
        <w:rPr>
          <w:rFonts w:ascii="Bell MT" w:hAnsi="Bell MT" w:cs="Times New Roman"/>
        </w:rPr>
      </w:pPr>
    </w:p>
    <w:p w:rsidR="00E61126" w:rsidRDefault="008F1B28">
      <w:pPr>
        <w:rPr>
          <w:rFonts w:ascii="Bell MT" w:hAnsi="Bell MT" w:cs="Times New Roman"/>
        </w:rPr>
      </w:pPr>
      <w:r>
        <w:rPr>
          <w:rFonts w:ascii="Bell MT" w:hAnsi="Bell MT" w:cs="Times New Roman"/>
        </w:rPr>
        <w:t>Il discrimine si pone proprio all’origine</w:t>
      </w:r>
      <w:r w:rsidR="00E61126">
        <w:rPr>
          <w:rFonts w:ascii="Bell MT" w:hAnsi="Bell MT" w:cs="Times New Roman"/>
        </w:rPr>
        <w:t>: infatti</w:t>
      </w:r>
      <w:r w:rsidR="0013650B">
        <w:rPr>
          <w:rFonts w:ascii="Bell MT" w:hAnsi="Bell MT" w:cs="Times New Roman"/>
        </w:rPr>
        <w:t xml:space="preserve"> </w:t>
      </w:r>
      <w:r w:rsidR="00E61126">
        <w:rPr>
          <w:rFonts w:ascii="Bell MT" w:hAnsi="Bell MT" w:cs="Times New Roman"/>
        </w:rPr>
        <w:t xml:space="preserve">la </w:t>
      </w:r>
      <w:r w:rsidR="0013650B">
        <w:rPr>
          <w:rFonts w:ascii="Bell MT" w:hAnsi="Bell MT" w:cs="Times New Roman"/>
        </w:rPr>
        <w:t xml:space="preserve">creazione di nuove opportunità di lavoro e di impresa </w:t>
      </w:r>
      <w:r w:rsidR="00F747EE">
        <w:rPr>
          <w:rFonts w:ascii="Bell MT" w:hAnsi="Bell MT" w:cs="Times New Roman"/>
        </w:rPr>
        <w:t xml:space="preserve">ha a che fare con </w:t>
      </w:r>
      <w:r w:rsidR="00F747EE" w:rsidRPr="00F15121">
        <w:rPr>
          <w:rFonts w:ascii="Bell MT" w:hAnsi="Bell MT" w:cs="Times New Roman"/>
          <w:u w:val="single"/>
        </w:rPr>
        <w:t>l’investire, con l’intraprendere</w:t>
      </w:r>
      <w:r w:rsidR="00E61126">
        <w:rPr>
          <w:rFonts w:ascii="Bell MT" w:hAnsi="Bell MT" w:cs="Times New Roman"/>
        </w:rPr>
        <w:t>. L’investire e l’intraprendere sono attività spirituali?</w:t>
      </w:r>
    </w:p>
    <w:p w:rsidR="00F747EE" w:rsidRPr="00BF00ED" w:rsidRDefault="00E61126" w:rsidP="00BF00ED">
      <w:pPr>
        <w:pStyle w:val="Paragrafoelenco"/>
        <w:numPr>
          <w:ilvl w:val="0"/>
          <w:numId w:val="5"/>
        </w:numPr>
        <w:rPr>
          <w:rFonts w:ascii="Bell MT" w:hAnsi="Bell MT" w:cs="Times New Roman"/>
        </w:rPr>
      </w:pPr>
      <w:r w:rsidRPr="00BF00ED">
        <w:rPr>
          <w:rFonts w:ascii="Bell MT" w:hAnsi="Bell MT" w:cs="Times New Roman"/>
        </w:rPr>
        <w:t>Esse richiedono</w:t>
      </w:r>
      <w:r w:rsidR="002A6296" w:rsidRPr="00BF00ED">
        <w:rPr>
          <w:rFonts w:ascii="Bell MT" w:hAnsi="Bell MT" w:cs="Times New Roman"/>
        </w:rPr>
        <w:t xml:space="preserve"> visione, sogno e desiderio, </w:t>
      </w:r>
      <w:r w:rsidR="00F747EE" w:rsidRPr="00BF00ED">
        <w:rPr>
          <w:rFonts w:ascii="Bell MT" w:hAnsi="Bell MT" w:cs="Times New Roman"/>
        </w:rPr>
        <w:t>creatività e passione.</w:t>
      </w:r>
    </w:p>
    <w:p w:rsidR="002A6296" w:rsidRPr="00BF00ED" w:rsidRDefault="00F747EE" w:rsidP="00BF00ED">
      <w:pPr>
        <w:pStyle w:val="Paragrafoelenco"/>
        <w:numPr>
          <w:ilvl w:val="0"/>
          <w:numId w:val="5"/>
        </w:numPr>
        <w:rPr>
          <w:rFonts w:ascii="Bell MT" w:hAnsi="Bell MT" w:cs="Times New Roman"/>
        </w:rPr>
      </w:pPr>
      <w:r w:rsidRPr="00BF00ED">
        <w:rPr>
          <w:rFonts w:ascii="Bell MT" w:hAnsi="Bell MT" w:cs="Times New Roman"/>
        </w:rPr>
        <w:t>I</w:t>
      </w:r>
      <w:r w:rsidR="002A6296" w:rsidRPr="00BF00ED">
        <w:rPr>
          <w:rFonts w:ascii="Bell MT" w:hAnsi="Bell MT" w:cs="Times New Roman"/>
        </w:rPr>
        <w:t>n quanto “scelt</w:t>
      </w:r>
      <w:r w:rsidR="00BF00ED">
        <w:rPr>
          <w:rFonts w:ascii="Bell MT" w:hAnsi="Bell MT" w:cs="Times New Roman"/>
        </w:rPr>
        <w:t>e</w:t>
      </w:r>
      <w:r w:rsidR="002A6296" w:rsidRPr="00BF00ED">
        <w:rPr>
          <w:rFonts w:ascii="Bell MT" w:hAnsi="Bell MT" w:cs="Times New Roman"/>
        </w:rPr>
        <w:t>”</w:t>
      </w:r>
      <w:r w:rsidRPr="00BF00ED">
        <w:rPr>
          <w:rFonts w:ascii="Bell MT" w:hAnsi="Bell MT" w:cs="Times New Roman"/>
        </w:rPr>
        <w:t>, investire e intraprendere</w:t>
      </w:r>
      <w:r w:rsidR="002A6296" w:rsidRPr="00BF00ED">
        <w:rPr>
          <w:rFonts w:ascii="Bell MT" w:hAnsi="Bell MT" w:cs="Times New Roman"/>
        </w:rPr>
        <w:t>, ha</w:t>
      </w:r>
      <w:r w:rsidR="00BF00ED">
        <w:rPr>
          <w:rFonts w:ascii="Bell MT" w:hAnsi="Bell MT" w:cs="Times New Roman"/>
        </w:rPr>
        <w:t>nno</w:t>
      </w:r>
      <w:r w:rsidR="002A6296" w:rsidRPr="00BF00ED">
        <w:rPr>
          <w:rFonts w:ascii="Bell MT" w:hAnsi="Bell MT" w:cs="Times New Roman"/>
        </w:rPr>
        <w:t xml:space="preserve"> sempre un significato morale</w:t>
      </w:r>
      <w:r w:rsidR="00BF00ED">
        <w:rPr>
          <w:rFonts w:ascii="Bell MT" w:hAnsi="Bell MT" w:cs="Times New Roman"/>
        </w:rPr>
        <w:t xml:space="preserve">, che coinvolge lo </w:t>
      </w:r>
      <w:r w:rsidR="00D9544B">
        <w:rPr>
          <w:rFonts w:ascii="Bell MT" w:hAnsi="Bell MT" w:cs="Times New Roman"/>
        </w:rPr>
        <w:t>“</w:t>
      </w:r>
      <w:r w:rsidR="00BF00ED">
        <w:rPr>
          <w:rFonts w:ascii="Bell MT" w:hAnsi="Bell MT" w:cs="Times New Roman"/>
        </w:rPr>
        <w:t>spirito</w:t>
      </w:r>
      <w:r w:rsidR="00D9544B">
        <w:rPr>
          <w:rFonts w:ascii="Bell MT" w:hAnsi="Bell MT" w:cs="Times New Roman"/>
        </w:rPr>
        <w:t>”</w:t>
      </w:r>
      <w:r w:rsidR="00BF00ED">
        <w:rPr>
          <w:rFonts w:ascii="Bell MT" w:hAnsi="Bell MT" w:cs="Times New Roman"/>
        </w:rPr>
        <w:t xml:space="preserve"> dell’uomo</w:t>
      </w:r>
      <w:r w:rsidR="00D9544B">
        <w:rPr>
          <w:rFonts w:ascii="Bell MT" w:hAnsi="Bell MT" w:cs="Times New Roman"/>
        </w:rPr>
        <w:t>, il suo quadro di valori</w:t>
      </w:r>
      <w:r w:rsidR="002A6296" w:rsidRPr="00BF00ED">
        <w:rPr>
          <w:rFonts w:ascii="Bell MT" w:hAnsi="Bell MT" w:cs="Times New Roman"/>
        </w:rPr>
        <w:t xml:space="preserve">. </w:t>
      </w:r>
    </w:p>
    <w:p w:rsidR="0013650B" w:rsidRPr="00BF00ED" w:rsidRDefault="002A6296" w:rsidP="00BF00ED">
      <w:pPr>
        <w:pStyle w:val="Paragrafoelenco"/>
        <w:numPr>
          <w:ilvl w:val="0"/>
          <w:numId w:val="5"/>
        </w:numPr>
        <w:rPr>
          <w:rFonts w:ascii="Bell MT" w:hAnsi="Bell MT" w:cs="Times New Roman"/>
        </w:rPr>
      </w:pPr>
      <w:r w:rsidRPr="00BF00ED">
        <w:rPr>
          <w:rFonts w:ascii="Bell MT" w:hAnsi="Bell MT" w:cs="Times New Roman"/>
        </w:rPr>
        <w:t>Ess</w:t>
      </w:r>
      <w:r w:rsidR="00D9544B">
        <w:rPr>
          <w:rFonts w:ascii="Bell MT" w:hAnsi="Bell MT" w:cs="Times New Roman"/>
        </w:rPr>
        <w:t>e</w:t>
      </w:r>
      <w:r w:rsidRPr="00BF00ED">
        <w:rPr>
          <w:rFonts w:ascii="Bell MT" w:hAnsi="Bell MT" w:cs="Times New Roman"/>
        </w:rPr>
        <w:t xml:space="preserve"> </w:t>
      </w:r>
      <w:r w:rsidR="00D9544B">
        <w:rPr>
          <w:rFonts w:ascii="Bell MT" w:hAnsi="Bell MT" w:cs="Times New Roman"/>
        </w:rPr>
        <w:t>sono</w:t>
      </w:r>
      <w:r w:rsidRPr="00BF00ED">
        <w:rPr>
          <w:rFonts w:ascii="Bell MT" w:hAnsi="Bell MT" w:cs="Times New Roman"/>
        </w:rPr>
        <w:t xml:space="preserve"> strettamente conness</w:t>
      </w:r>
      <w:r w:rsidR="00D9544B">
        <w:rPr>
          <w:rFonts w:ascii="Bell MT" w:hAnsi="Bell MT" w:cs="Times New Roman"/>
        </w:rPr>
        <w:t xml:space="preserve">e </w:t>
      </w:r>
      <w:r w:rsidRPr="00BF00ED">
        <w:rPr>
          <w:rFonts w:ascii="Bell MT" w:hAnsi="Bell MT" w:cs="Times New Roman"/>
        </w:rPr>
        <w:t xml:space="preserve">con i fini dell’agire e del vivere umano: </w:t>
      </w:r>
      <w:r w:rsidR="00BF00ED">
        <w:rPr>
          <w:rFonts w:ascii="Bell MT" w:hAnsi="Bell MT" w:cs="Times New Roman"/>
        </w:rPr>
        <w:t>c’è sempre una ragione per cui</w:t>
      </w:r>
      <w:r w:rsidRPr="00BF00ED">
        <w:rPr>
          <w:rFonts w:ascii="Bell MT" w:hAnsi="Bell MT" w:cs="Times New Roman"/>
        </w:rPr>
        <w:t xml:space="preserve"> </w:t>
      </w:r>
      <w:r w:rsidR="00F747EE" w:rsidRPr="00BF00ED">
        <w:rPr>
          <w:rFonts w:ascii="Bell MT" w:hAnsi="Bell MT" w:cs="Times New Roman"/>
        </w:rPr>
        <w:t>si investe e si intraprende</w:t>
      </w:r>
      <w:r w:rsidR="00BF00ED">
        <w:rPr>
          <w:rFonts w:ascii="Bell MT" w:hAnsi="Bell MT" w:cs="Times New Roman"/>
        </w:rPr>
        <w:t>, e questa muove dall’interno dell’uomo.</w:t>
      </w:r>
      <w:r w:rsidRPr="00BF00ED">
        <w:rPr>
          <w:rFonts w:ascii="Bell MT" w:hAnsi="Bell MT" w:cs="Times New Roman"/>
        </w:rPr>
        <w:t xml:space="preserve"> </w:t>
      </w:r>
    </w:p>
    <w:p w:rsidR="002A6296" w:rsidRPr="00BF00ED" w:rsidRDefault="00D9544B" w:rsidP="00BF00ED">
      <w:pPr>
        <w:pStyle w:val="Paragrafoelenco"/>
        <w:numPr>
          <w:ilvl w:val="0"/>
          <w:numId w:val="5"/>
        </w:numPr>
        <w:rPr>
          <w:rFonts w:ascii="Bell MT" w:hAnsi="Bell MT" w:cs="Times New Roman"/>
        </w:rPr>
      </w:pPr>
      <w:r>
        <w:rPr>
          <w:rFonts w:ascii="Bell MT" w:hAnsi="Bell MT" w:cs="Times New Roman"/>
        </w:rPr>
        <w:t>Esse sono</w:t>
      </w:r>
      <w:r w:rsidR="002A6296" w:rsidRPr="00BF00ED">
        <w:rPr>
          <w:rFonts w:ascii="Bell MT" w:hAnsi="Bell MT" w:cs="Times New Roman"/>
        </w:rPr>
        <w:t xml:space="preserve"> strettamente conness</w:t>
      </w:r>
      <w:r>
        <w:rPr>
          <w:rFonts w:ascii="Bell MT" w:hAnsi="Bell MT" w:cs="Times New Roman"/>
        </w:rPr>
        <w:t>e</w:t>
      </w:r>
      <w:r w:rsidR="002A6296" w:rsidRPr="00BF00ED">
        <w:rPr>
          <w:rFonts w:ascii="Bell MT" w:hAnsi="Bell MT" w:cs="Times New Roman"/>
        </w:rPr>
        <w:t xml:space="preserve"> con la relazione che chi crea ha con il mondo, cioè con la </w:t>
      </w:r>
      <w:r w:rsidR="00C30CA3" w:rsidRPr="00BF00ED">
        <w:rPr>
          <w:rFonts w:ascii="Bell MT" w:hAnsi="Bell MT" w:cs="Times New Roman"/>
        </w:rPr>
        <w:t xml:space="preserve">natura e con gli altri: chi investe e intraprende, </w:t>
      </w:r>
      <w:r w:rsidR="00F747EE" w:rsidRPr="00BF00ED">
        <w:rPr>
          <w:rFonts w:ascii="Bell MT" w:hAnsi="Bell MT" w:cs="Times New Roman"/>
        </w:rPr>
        <w:t>primariamente</w:t>
      </w:r>
      <w:r w:rsidR="00C30CA3" w:rsidRPr="00BF00ED">
        <w:rPr>
          <w:rFonts w:ascii="Bell MT" w:hAnsi="Bell MT" w:cs="Times New Roman"/>
        </w:rPr>
        <w:t xml:space="preserve"> per chi lo fa</w:t>
      </w:r>
      <w:r w:rsidR="002A6296" w:rsidRPr="00BF00ED">
        <w:rPr>
          <w:rFonts w:ascii="Bell MT" w:hAnsi="Bell MT" w:cs="Times New Roman"/>
        </w:rPr>
        <w:t>?</w:t>
      </w:r>
    </w:p>
    <w:p w:rsidR="00F747EE" w:rsidRPr="00BF00ED" w:rsidRDefault="00F747EE" w:rsidP="00BF00ED">
      <w:pPr>
        <w:pStyle w:val="Paragrafoelenco"/>
        <w:numPr>
          <w:ilvl w:val="0"/>
          <w:numId w:val="5"/>
        </w:numPr>
        <w:rPr>
          <w:rFonts w:ascii="Bell MT" w:hAnsi="Bell MT" w:cs="Times New Roman"/>
        </w:rPr>
      </w:pPr>
      <w:r w:rsidRPr="00BF00ED">
        <w:rPr>
          <w:rFonts w:ascii="Bell MT" w:hAnsi="Bell MT" w:cs="Times New Roman"/>
        </w:rPr>
        <w:t>Investire e intraprendere chied</w:t>
      </w:r>
      <w:r w:rsidR="00D9544B">
        <w:rPr>
          <w:rFonts w:ascii="Bell MT" w:hAnsi="Bell MT" w:cs="Times New Roman"/>
        </w:rPr>
        <w:t>ono</w:t>
      </w:r>
      <w:r w:rsidRPr="00BF00ED">
        <w:rPr>
          <w:rFonts w:ascii="Bell MT" w:hAnsi="Bell MT" w:cs="Times New Roman"/>
        </w:rPr>
        <w:t xml:space="preserve"> un contesto caratterizzato dalla fiducia</w:t>
      </w:r>
      <w:r w:rsidR="00C30CA3" w:rsidRPr="00BF00ED">
        <w:rPr>
          <w:rFonts w:ascii="Bell MT" w:hAnsi="Bell MT" w:cs="Times New Roman"/>
        </w:rPr>
        <w:t xml:space="preserve"> (credito…parola dai molti significati)</w:t>
      </w:r>
      <w:r w:rsidRPr="00BF00ED">
        <w:rPr>
          <w:rFonts w:ascii="Bell MT" w:hAnsi="Bell MT" w:cs="Times New Roman"/>
        </w:rPr>
        <w:t xml:space="preserve">: </w:t>
      </w:r>
      <w:r w:rsidR="00BF00ED">
        <w:rPr>
          <w:rFonts w:ascii="Bell MT" w:hAnsi="Bell MT" w:cs="Times New Roman"/>
        </w:rPr>
        <w:t>la fiducia origina dal di dentro dell’</w:t>
      </w:r>
      <w:r w:rsidR="00D9544B">
        <w:rPr>
          <w:rFonts w:ascii="Bell MT" w:hAnsi="Bell MT" w:cs="Times New Roman"/>
        </w:rPr>
        <w:t>uomo, è attitudine spirituale.</w:t>
      </w:r>
      <w:r w:rsidR="00BF00ED">
        <w:rPr>
          <w:rFonts w:ascii="Bell MT" w:hAnsi="Bell MT" w:cs="Times New Roman"/>
        </w:rPr>
        <w:t xml:space="preserve"> </w:t>
      </w:r>
    </w:p>
    <w:p w:rsidR="00574FFB" w:rsidRDefault="00C30CA3">
      <w:pPr>
        <w:rPr>
          <w:rFonts w:ascii="Bell MT" w:hAnsi="Bell MT" w:cs="Times New Roman"/>
        </w:rPr>
      </w:pPr>
      <w:r w:rsidRPr="00BF00ED">
        <w:rPr>
          <w:rFonts w:ascii="Bell MT" w:hAnsi="Bell MT" w:cs="Times New Roman"/>
          <w:u w:val="single"/>
        </w:rPr>
        <w:t>Tutti questi elementi sono di ordine spirituale</w:t>
      </w:r>
      <w:r>
        <w:rPr>
          <w:rFonts w:ascii="Bell MT" w:hAnsi="Bell MT" w:cs="Times New Roman"/>
        </w:rPr>
        <w:t>, nel senso che attengono allo spirito dell’uomo, alla sua “spiritualità”.</w:t>
      </w:r>
      <w:r w:rsidR="008F1B28">
        <w:rPr>
          <w:rFonts w:ascii="Bell MT" w:hAnsi="Bell MT" w:cs="Times New Roman"/>
        </w:rPr>
        <w:t xml:space="preserve"> Dunque la questione della creazione di lavoro e impresa è una questione anche spirituale, è influenzata dalla qualità “spirituale” (etica) delle persone e del contesto, e dalla sintesi culturale conseguente rispetto all’idea di lavoro umano.</w:t>
      </w:r>
    </w:p>
    <w:p w:rsidR="005A0CE5" w:rsidRDefault="00C30CA3">
      <w:pPr>
        <w:rPr>
          <w:rFonts w:ascii="Bell MT" w:hAnsi="Bell MT" w:cs="Times New Roman"/>
        </w:rPr>
      </w:pPr>
      <w:r>
        <w:rPr>
          <w:rFonts w:ascii="Bell MT" w:hAnsi="Bell MT" w:cs="Times New Roman"/>
        </w:rPr>
        <w:t xml:space="preserve"> </w:t>
      </w:r>
    </w:p>
    <w:p w:rsidR="00574FFB" w:rsidRDefault="00B75EBB" w:rsidP="00574FFB">
      <w:pPr>
        <w:rPr>
          <w:rFonts w:ascii="Bell MT" w:hAnsi="Bell MT" w:cs="Times New Roman"/>
        </w:rPr>
      </w:pPr>
      <w:r>
        <w:rPr>
          <w:rFonts w:ascii="Bell MT" w:hAnsi="Bell MT" w:cs="Times New Roman"/>
        </w:rPr>
        <w:t xml:space="preserve">Aspetti del lavoro e dell’impresa che diventano </w:t>
      </w:r>
      <w:r w:rsidRPr="00F5432C">
        <w:rPr>
          <w:rFonts w:ascii="Bell MT" w:hAnsi="Bell MT" w:cs="Times New Roman"/>
          <w:u w:val="single"/>
        </w:rPr>
        <w:t xml:space="preserve">indicatori </w:t>
      </w:r>
      <w:r w:rsidR="00574FFB" w:rsidRPr="00F5432C">
        <w:rPr>
          <w:rFonts w:ascii="Bell MT" w:hAnsi="Bell MT" w:cs="Times New Roman"/>
          <w:u w:val="single"/>
        </w:rPr>
        <w:t>significativi</w:t>
      </w:r>
      <w:r w:rsidR="00574FFB">
        <w:rPr>
          <w:rFonts w:ascii="Bell MT" w:hAnsi="Bell MT" w:cs="Times New Roman"/>
        </w:rPr>
        <w:t xml:space="preserve"> rispetto alla dimensione “spirituale” dell’</w:t>
      </w:r>
      <w:r w:rsidR="00F5432C">
        <w:rPr>
          <w:rFonts w:ascii="Bell MT" w:hAnsi="Bell MT" w:cs="Times New Roman"/>
        </w:rPr>
        <w:t>investire,</w:t>
      </w:r>
      <w:r w:rsidR="00574FFB">
        <w:rPr>
          <w:rFonts w:ascii="Bell MT" w:hAnsi="Bell MT" w:cs="Times New Roman"/>
        </w:rPr>
        <w:t xml:space="preserve"> dell’intraprendere</w:t>
      </w:r>
      <w:r w:rsidR="00F5432C">
        <w:rPr>
          <w:rFonts w:ascii="Bell MT" w:hAnsi="Bell MT" w:cs="Times New Roman"/>
        </w:rPr>
        <w:t xml:space="preserve"> e del lavorare</w:t>
      </w:r>
      <w:r>
        <w:rPr>
          <w:rFonts w:ascii="Bell MT" w:hAnsi="Bell MT" w:cs="Times New Roman"/>
        </w:rPr>
        <w:t>:</w:t>
      </w:r>
    </w:p>
    <w:p w:rsidR="00B75EBB" w:rsidRPr="00574FFB" w:rsidRDefault="00574FFB" w:rsidP="00574FFB">
      <w:pPr>
        <w:pStyle w:val="Paragrafoelenco"/>
        <w:numPr>
          <w:ilvl w:val="0"/>
          <w:numId w:val="6"/>
        </w:numPr>
        <w:rPr>
          <w:rFonts w:ascii="Bell MT" w:hAnsi="Bell MT" w:cs="Times New Roman"/>
        </w:rPr>
      </w:pPr>
      <w:proofErr w:type="gramStart"/>
      <w:r>
        <w:rPr>
          <w:rFonts w:ascii="Bell MT" w:hAnsi="Bell MT" w:cs="Times New Roman"/>
        </w:rPr>
        <w:t>modalità</w:t>
      </w:r>
      <w:proofErr w:type="gramEnd"/>
      <w:r>
        <w:rPr>
          <w:rFonts w:ascii="Bell MT" w:hAnsi="Bell MT" w:cs="Times New Roman"/>
        </w:rPr>
        <w:t xml:space="preserve"> organizzativa e operativa, interna ed esterna (mercato e rapporto con istituzioni</w:t>
      </w:r>
      <w:r w:rsidR="000B155B">
        <w:rPr>
          <w:rFonts w:ascii="Bell MT" w:hAnsi="Bell MT" w:cs="Times New Roman"/>
        </w:rPr>
        <w:t xml:space="preserve"> e territorio</w:t>
      </w:r>
      <w:r>
        <w:rPr>
          <w:rFonts w:ascii="Bell MT" w:hAnsi="Bell MT" w:cs="Times New Roman"/>
        </w:rPr>
        <w:t xml:space="preserve">): </w:t>
      </w:r>
      <w:r w:rsidR="00B75EBB" w:rsidRPr="00574FFB">
        <w:rPr>
          <w:rFonts w:ascii="Bell MT" w:hAnsi="Bell MT" w:cs="Times New Roman"/>
        </w:rPr>
        <w:t>competizione – cooperazione (la relazione con gli altri)</w:t>
      </w:r>
    </w:p>
    <w:p w:rsidR="00574FFB" w:rsidRDefault="00574FFB" w:rsidP="00574FFB">
      <w:pPr>
        <w:pStyle w:val="Paragrafoelenco"/>
        <w:numPr>
          <w:ilvl w:val="0"/>
          <w:numId w:val="4"/>
        </w:numPr>
        <w:rPr>
          <w:rFonts w:ascii="Bell MT" w:hAnsi="Bell MT" w:cs="Times New Roman"/>
        </w:rPr>
      </w:pPr>
      <w:proofErr w:type="gramStart"/>
      <w:r>
        <w:rPr>
          <w:rFonts w:ascii="Bell MT" w:hAnsi="Bell MT" w:cs="Times New Roman"/>
        </w:rPr>
        <w:t>finalità</w:t>
      </w:r>
      <w:proofErr w:type="gramEnd"/>
      <w:r>
        <w:rPr>
          <w:rFonts w:ascii="Bell MT" w:hAnsi="Bell MT" w:cs="Times New Roman"/>
        </w:rPr>
        <w:t xml:space="preserve"> prevalente: profitto – bene comune</w:t>
      </w:r>
    </w:p>
    <w:p w:rsidR="00574FFB" w:rsidRPr="00BD0611" w:rsidRDefault="00574FFB" w:rsidP="00574FFB">
      <w:pPr>
        <w:pStyle w:val="Paragrafoelenco"/>
        <w:numPr>
          <w:ilvl w:val="0"/>
          <w:numId w:val="4"/>
        </w:numPr>
        <w:rPr>
          <w:rFonts w:ascii="Bell MT" w:hAnsi="Bell MT" w:cs="Times New Roman"/>
        </w:rPr>
      </w:pPr>
      <w:proofErr w:type="gramStart"/>
      <w:r w:rsidRPr="00BD0611">
        <w:rPr>
          <w:rFonts w:ascii="Bell MT" w:hAnsi="Bell MT" w:cs="Times New Roman"/>
        </w:rPr>
        <w:t>uso</w:t>
      </w:r>
      <w:proofErr w:type="gramEnd"/>
      <w:r w:rsidRPr="00BD0611">
        <w:rPr>
          <w:rFonts w:ascii="Bell MT" w:hAnsi="Bell MT" w:cs="Times New Roman"/>
        </w:rPr>
        <w:t xml:space="preserve"> delle risorse naturali (la relazione con ciò che in modo più evidente ci viene come “dono”, perché nessun merito è ascrivibile a se stessi riguardo alle risorse offerte dalla natura</w:t>
      </w:r>
      <w:r>
        <w:rPr>
          <w:rFonts w:ascii="Bell MT" w:hAnsi="Bell MT" w:cs="Times New Roman"/>
        </w:rPr>
        <w:t xml:space="preserve"> – dimensione della gratitudine</w:t>
      </w:r>
      <w:r w:rsidRPr="00BD0611">
        <w:rPr>
          <w:rFonts w:ascii="Bell MT" w:hAnsi="Bell MT" w:cs="Times New Roman"/>
        </w:rPr>
        <w:t>)</w:t>
      </w:r>
    </w:p>
    <w:p w:rsidR="005A0CE5" w:rsidRPr="00BD0611" w:rsidRDefault="005A0CE5" w:rsidP="00BD0611">
      <w:pPr>
        <w:pStyle w:val="Paragrafoelenco"/>
        <w:numPr>
          <w:ilvl w:val="0"/>
          <w:numId w:val="4"/>
        </w:numPr>
        <w:rPr>
          <w:rFonts w:ascii="Bell MT" w:hAnsi="Bell MT" w:cs="Times New Roman"/>
        </w:rPr>
      </w:pPr>
      <w:proofErr w:type="gramStart"/>
      <w:r w:rsidRPr="00BD0611">
        <w:rPr>
          <w:rFonts w:ascii="Bell MT" w:hAnsi="Bell MT" w:cs="Times New Roman"/>
        </w:rPr>
        <w:t>rapporto</w:t>
      </w:r>
      <w:proofErr w:type="gramEnd"/>
      <w:r w:rsidRPr="00BD0611">
        <w:rPr>
          <w:rFonts w:ascii="Bell MT" w:hAnsi="Bell MT" w:cs="Times New Roman"/>
        </w:rPr>
        <w:t xml:space="preserve"> con il denaro e la ricchezza prodotta dal lavoro</w:t>
      </w:r>
      <w:r w:rsidR="001E572F">
        <w:rPr>
          <w:rStyle w:val="Rimandonotaapidipagina"/>
          <w:rFonts w:ascii="Bell MT" w:hAnsi="Bell MT" w:cs="Times New Roman"/>
        </w:rPr>
        <w:footnoteReference w:id="6"/>
      </w:r>
      <w:r w:rsidR="005223CB" w:rsidRPr="00BD0611">
        <w:rPr>
          <w:rFonts w:ascii="Bell MT" w:hAnsi="Bell MT" w:cs="Times New Roman"/>
        </w:rPr>
        <w:t xml:space="preserve"> (questione molto grande oggi nel Nordest: quale il significato antropologico, etico e spirituale del fallimento delle banche? Quali le ragioni profonde, al di là di quelle giuridicamente e tecnicamente rilevabili? Quale approccio di tutti</w:t>
      </w:r>
      <w:r w:rsidR="00AD6222" w:rsidRPr="00BD0611">
        <w:rPr>
          <w:rFonts w:ascii="Bell MT" w:hAnsi="Bell MT" w:cs="Times New Roman"/>
        </w:rPr>
        <w:t xml:space="preserve"> – persone, imprese, istituzioni, organizzazioni – </w:t>
      </w:r>
      <w:r w:rsidR="005223CB" w:rsidRPr="00BD0611">
        <w:rPr>
          <w:rFonts w:ascii="Bell MT" w:hAnsi="Bell MT" w:cs="Times New Roman"/>
        </w:rPr>
        <w:t>con il proprio denaro risparmiato e investito rispetto alle attese</w:t>
      </w:r>
      <w:r w:rsidR="001E572F">
        <w:rPr>
          <w:rFonts w:ascii="Bell MT" w:hAnsi="Bell MT" w:cs="Times New Roman"/>
        </w:rPr>
        <w:t>, alle finalità</w:t>
      </w:r>
      <w:r w:rsidR="00AD6222" w:rsidRPr="00BD0611">
        <w:rPr>
          <w:rFonts w:ascii="Bell MT" w:hAnsi="Bell MT" w:cs="Times New Roman"/>
        </w:rPr>
        <w:t>?)</w:t>
      </w:r>
      <w:r w:rsidR="005223CB" w:rsidRPr="00BD0611">
        <w:rPr>
          <w:rFonts w:ascii="Bell MT" w:hAnsi="Bell MT" w:cs="Times New Roman"/>
        </w:rPr>
        <w:t xml:space="preserve"> </w:t>
      </w:r>
    </w:p>
    <w:p w:rsidR="005A0CE5" w:rsidRDefault="005A0CE5">
      <w:pPr>
        <w:rPr>
          <w:rFonts w:ascii="Bell MT" w:hAnsi="Bell MT" w:cs="Times New Roman"/>
        </w:rPr>
      </w:pPr>
    </w:p>
    <w:p w:rsidR="005A0CE5" w:rsidRDefault="005A0CE5">
      <w:pPr>
        <w:rPr>
          <w:rFonts w:ascii="Bell MT" w:hAnsi="Bell MT" w:cs="Times New Roman"/>
        </w:rPr>
      </w:pPr>
      <w:r w:rsidRPr="003E3F58">
        <w:rPr>
          <w:rFonts w:ascii="Bell MT" w:hAnsi="Bell MT" w:cs="Times New Roman"/>
          <w:u w:val="single"/>
        </w:rPr>
        <w:t>Esperienze</w:t>
      </w:r>
      <w:r>
        <w:rPr>
          <w:rFonts w:ascii="Bell MT" w:hAnsi="Bell MT" w:cs="Times New Roman"/>
        </w:rPr>
        <w:t xml:space="preserve"> che lasciano intravvedere</w:t>
      </w:r>
      <w:r w:rsidR="001E572F">
        <w:rPr>
          <w:rFonts w:ascii="Bell MT" w:hAnsi="Bell MT" w:cs="Times New Roman"/>
        </w:rPr>
        <w:t xml:space="preserve"> un certo grado di</w:t>
      </w:r>
      <w:r>
        <w:rPr>
          <w:rFonts w:ascii="Bell MT" w:hAnsi="Bell MT" w:cs="Times New Roman"/>
        </w:rPr>
        <w:t xml:space="preserve"> ricomposizione</w:t>
      </w:r>
      <w:r w:rsidR="00D95EC7">
        <w:rPr>
          <w:rFonts w:ascii="Bell MT" w:hAnsi="Bell MT" w:cs="Times New Roman"/>
        </w:rPr>
        <w:t xml:space="preserve"> </w:t>
      </w:r>
      <w:r w:rsidR="001E572F">
        <w:rPr>
          <w:rFonts w:ascii="Bell MT" w:hAnsi="Bell MT" w:cs="Times New Roman"/>
        </w:rPr>
        <w:t xml:space="preserve">tra lavoro e spiritualità, nelle quali si rende evidente un senso ampio anche “spirituale” dato all’impresa e al lavoro </w:t>
      </w:r>
      <w:r w:rsidR="00D95EC7">
        <w:rPr>
          <w:rFonts w:ascii="Bell MT" w:hAnsi="Bell MT" w:cs="Times New Roman"/>
        </w:rPr>
        <w:t>(elenco non esclusivo)</w:t>
      </w:r>
      <w:r>
        <w:rPr>
          <w:rFonts w:ascii="Bell MT" w:hAnsi="Bell MT" w:cs="Times New Roman"/>
        </w:rPr>
        <w:t>:</w:t>
      </w:r>
    </w:p>
    <w:p w:rsidR="00D95EC7" w:rsidRDefault="003E3F58" w:rsidP="003E3F58">
      <w:pPr>
        <w:pStyle w:val="Paragrafoelenco"/>
        <w:numPr>
          <w:ilvl w:val="0"/>
          <w:numId w:val="7"/>
        </w:numPr>
        <w:rPr>
          <w:rFonts w:ascii="Bell MT" w:hAnsi="Bell MT" w:cs="Times New Roman"/>
        </w:rPr>
      </w:pPr>
      <w:proofErr w:type="gramStart"/>
      <w:r>
        <w:rPr>
          <w:rFonts w:ascii="Bell MT" w:hAnsi="Bell MT" w:cs="Times New Roman"/>
        </w:rPr>
        <w:t>e</w:t>
      </w:r>
      <w:r w:rsidR="00D95EC7">
        <w:rPr>
          <w:rFonts w:ascii="Bell MT" w:hAnsi="Bell MT" w:cs="Times New Roman"/>
        </w:rPr>
        <w:t>sperienze</w:t>
      </w:r>
      <w:proofErr w:type="gramEnd"/>
      <w:r w:rsidR="00D95EC7">
        <w:rPr>
          <w:rFonts w:ascii="Bell MT" w:hAnsi="Bell MT" w:cs="Times New Roman"/>
        </w:rPr>
        <w:t xml:space="preserve"> di innovazione di processo, soprattutto rivolto a: alleggerimento della fatica umana e dello sfruttamento delle risorse naturali; aumento della dimensione cooperativa</w:t>
      </w:r>
    </w:p>
    <w:p w:rsidR="001E572F" w:rsidRDefault="003E3F58" w:rsidP="003E3F58">
      <w:pPr>
        <w:pStyle w:val="Paragrafoelenco"/>
        <w:numPr>
          <w:ilvl w:val="0"/>
          <w:numId w:val="7"/>
        </w:numPr>
        <w:rPr>
          <w:rFonts w:ascii="Bell MT" w:hAnsi="Bell MT" w:cs="Times New Roman"/>
        </w:rPr>
      </w:pPr>
      <w:proofErr w:type="gramStart"/>
      <w:r>
        <w:rPr>
          <w:rFonts w:ascii="Bell MT" w:hAnsi="Bell MT" w:cs="Times New Roman"/>
        </w:rPr>
        <w:t>l</w:t>
      </w:r>
      <w:r w:rsidR="001E572F">
        <w:rPr>
          <w:rFonts w:ascii="Bell MT" w:hAnsi="Bell MT" w:cs="Times New Roman"/>
        </w:rPr>
        <w:t>avoro</w:t>
      </w:r>
      <w:proofErr w:type="gramEnd"/>
      <w:r w:rsidR="001E572F">
        <w:rPr>
          <w:rFonts w:ascii="Bell MT" w:hAnsi="Bell MT" w:cs="Times New Roman"/>
        </w:rPr>
        <w:t xml:space="preserve"> di cura</w:t>
      </w:r>
    </w:p>
    <w:p w:rsidR="00F02247" w:rsidRPr="00D95EC7" w:rsidRDefault="003E3F58" w:rsidP="003E3F58">
      <w:pPr>
        <w:pStyle w:val="Paragrafoelenco"/>
        <w:numPr>
          <w:ilvl w:val="0"/>
          <w:numId w:val="7"/>
        </w:numPr>
        <w:rPr>
          <w:rFonts w:ascii="Bell MT" w:hAnsi="Bell MT" w:cs="Times New Roman"/>
        </w:rPr>
      </w:pPr>
      <w:proofErr w:type="gramStart"/>
      <w:r>
        <w:rPr>
          <w:rFonts w:ascii="Bell MT" w:hAnsi="Bell MT" w:cs="Times New Roman"/>
        </w:rPr>
        <w:t>o</w:t>
      </w:r>
      <w:r w:rsidR="00F02247">
        <w:rPr>
          <w:rFonts w:ascii="Bell MT" w:hAnsi="Bell MT" w:cs="Times New Roman"/>
        </w:rPr>
        <w:t>rganizzazioni</w:t>
      </w:r>
      <w:proofErr w:type="gramEnd"/>
      <w:r w:rsidR="00F02247">
        <w:rPr>
          <w:rFonts w:ascii="Bell MT" w:hAnsi="Bell MT" w:cs="Times New Roman"/>
        </w:rPr>
        <w:t xml:space="preserve"> capaci di mantenere un “volto” alle responsabilità (sia </w:t>
      </w:r>
      <w:r w:rsidR="001E572F">
        <w:rPr>
          <w:rFonts w:ascii="Bell MT" w:hAnsi="Bell MT" w:cs="Times New Roman"/>
        </w:rPr>
        <w:t>piccole</w:t>
      </w:r>
      <w:r w:rsidR="00F02247">
        <w:rPr>
          <w:rFonts w:ascii="Bell MT" w:hAnsi="Bell MT" w:cs="Times New Roman"/>
        </w:rPr>
        <w:t xml:space="preserve"> sia grandi)</w:t>
      </w:r>
    </w:p>
    <w:p w:rsidR="00D95EC7" w:rsidRDefault="003E3F58" w:rsidP="003E3F58">
      <w:pPr>
        <w:pStyle w:val="Paragrafoelenco"/>
        <w:numPr>
          <w:ilvl w:val="0"/>
          <w:numId w:val="7"/>
        </w:numPr>
        <w:rPr>
          <w:rFonts w:ascii="Bell MT" w:hAnsi="Bell MT" w:cs="Times New Roman"/>
        </w:rPr>
      </w:pPr>
      <w:proofErr w:type="gramStart"/>
      <w:r>
        <w:rPr>
          <w:rFonts w:ascii="Bell MT" w:hAnsi="Bell MT" w:cs="Times New Roman"/>
        </w:rPr>
        <w:t>m</w:t>
      </w:r>
      <w:r w:rsidR="00D95EC7">
        <w:rPr>
          <w:rFonts w:ascii="Bell MT" w:hAnsi="Bell MT" w:cs="Times New Roman"/>
        </w:rPr>
        <w:t>icro</w:t>
      </w:r>
      <w:proofErr w:type="gramEnd"/>
      <w:r w:rsidR="00D95EC7">
        <w:rPr>
          <w:rFonts w:ascii="Bell MT" w:hAnsi="Bell MT" w:cs="Times New Roman"/>
        </w:rPr>
        <w:t xml:space="preserve"> economia del territorio</w:t>
      </w:r>
      <w:r w:rsidR="001E572F">
        <w:rPr>
          <w:rFonts w:ascii="Bell MT" w:hAnsi="Bell MT" w:cs="Times New Roman"/>
        </w:rPr>
        <w:t>, che valorizza risorse locali</w:t>
      </w:r>
      <w:r w:rsidR="00D95EC7">
        <w:rPr>
          <w:rFonts w:ascii="Bell MT" w:hAnsi="Bell MT" w:cs="Times New Roman"/>
        </w:rPr>
        <w:t xml:space="preserve"> (es. Policoro)</w:t>
      </w:r>
    </w:p>
    <w:p w:rsidR="00F02247" w:rsidRDefault="003E3F58" w:rsidP="003E3F58">
      <w:pPr>
        <w:pStyle w:val="Paragrafoelenco"/>
        <w:numPr>
          <w:ilvl w:val="0"/>
          <w:numId w:val="7"/>
        </w:numPr>
        <w:rPr>
          <w:rFonts w:ascii="Bell MT" w:hAnsi="Bell MT" w:cs="Times New Roman"/>
        </w:rPr>
      </w:pPr>
      <w:proofErr w:type="gramStart"/>
      <w:r>
        <w:rPr>
          <w:rFonts w:ascii="Bell MT" w:hAnsi="Bell MT" w:cs="Times New Roman"/>
        </w:rPr>
        <w:t>l</w:t>
      </w:r>
      <w:r w:rsidR="001A0274">
        <w:rPr>
          <w:rFonts w:ascii="Bell MT" w:hAnsi="Bell MT" w:cs="Times New Roman"/>
        </w:rPr>
        <w:t>avoro</w:t>
      </w:r>
      <w:proofErr w:type="gramEnd"/>
      <w:r w:rsidR="001A0274">
        <w:rPr>
          <w:rFonts w:ascii="Bell MT" w:hAnsi="Bell MT" w:cs="Times New Roman"/>
        </w:rPr>
        <w:t xml:space="preserve"> dei</w:t>
      </w:r>
      <w:r w:rsidR="00F02247">
        <w:rPr>
          <w:rFonts w:ascii="Bell MT" w:hAnsi="Bell MT" w:cs="Times New Roman"/>
        </w:rPr>
        <w:t xml:space="preserve"> carcerati</w:t>
      </w:r>
    </w:p>
    <w:p w:rsidR="00EA3398" w:rsidRPr="00EA3398" w:rsidRDefault="003E3F58" w:rsidP="00EA3398">
      <w:pPr>
        <w:pStyle w:val="Paragrafoelenco"/>
        <w:numPr>
          <w:ilvl w:val="0"/>
          <w:numId w:val="7"/>
        </w:numPr>
        <w:rPr>
          <w:rFonts w:ascii="Bell MT" w:hAnsi="Bell MT" w:cs="Times New Roman"/>
        </w:rPr>
      </w:pPr>
      <w:proofErr w:type="gramStart"/>
      <w:r>
        <w:rPr>
          <w:rFonts w:ascii="Bell MT" w:hAnsi="Bell MT" w:cs="Times New Roman"/>
        </w:rPr>
        <w:t>l</w:t>
      </w:r>
      <w:r w:rsidR="00F02247">
        <w:rPr>
          <w:rFonts w:ascii="Bell MT" w:hAnsi="Bell MT" w:cs="Times New Roman"/>
        </w:rPr>
        <w:t>avoro</w:t>
      </w:r>
      <w:proofErr w:type="gramEnd"/>
      <w:r w:rsidR="00F02247">
        <w:rPr>
          <w:rFonts w:ascii="Bell MT" w:hAnsi="Bell MT" w:cs="Times New Roman"/>
        </w:rPr>
        <w:t xml:space="preserve"> </w:t>
      </w:r>
      <w:r w:rsidR="001A0274">
        <w:rPr>
          <w:rFonts w:ascii="Bell MT" w:hAnsi="Bell MT" w:cs="Times New Roman"/>
        </w:rPr>
        <w:t>de</w:t>
      </w:r>
      <w:r w:rsidR="00F02247">
        <w:rPr>
          <w:rFonts w:ascii="Bell MT" w:hAnsi="Bell MT" w:cs="Times New Roman"/>
        </w:rPr>
        <w:t>i disabili</w:t>
      </w:r>
      <w:r w:rsidR="00EA3398">
        <w:rPr>
          <w:rFonts w:ascii="Bell MT" w:hAnsi="Bell MT" w:cs="Times New Roman"/>
        </w:rPr>
        <w:t>.</w:t>
      </w:r>
    </w:p>
    <w:sectPr w:rsidR="00EA3398" w:rsidRPr="00EA33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7D8" w:rsidRDefault="003207D8" w:rsidP="00795958">
      <w:r>
        <w:separator/>
      </w:r>
    </w:p>
  </w:endnote>
  <w:endnote w:type="continuationSeparator" w:id="0">
    <w:p w:rsidR="003207D8" w:rsidRDefault="003207D8" w:rsidP="0079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7D8" w:rsidRDefault="003207D8" w:rsidP="00795958">
      <w:r>
        <w:separator/>
      </w:r>
    </w:p>
  </w:footnote>
  <w:footnote w:type="continuationSeparator" w:id="0">
    <w:p w:rsidR="003207D8" w:rsidRDefault="003207D8" w:rsidP="00795958">
      <w:r>
        <w:continuationSeparator/>
      </w:r>
    </w:p>
  </w:footnote>
  <w:footnote w:id="1">
    <w:p w:rsidR="00795958" w:rsidRDefault="00795958" w:rsidP="00795958">
      <w:pPr>
        <w:pStyle w:val="Testonotaapidipagina"/>
        <w:ind w:firstLine="0"/>
      </w:pPr>
      <w:r>
        <w:rPr>
          <w:rStyle w:val="Rimandonotaapidipagina"/>
        </w:rPr>
        <w:footnoteRef/>
      </w:r>
      <w:r>
        <w:t xml:space="preserve"> L. Bruni, </w:t>
      </w:r>
      <w:r w:rsidRPr="000B1314">
        <w:rPr>
          <w:i/>
        </w:rPr>
        <w:t>Fondati sul lavoro</w:t>
      </w:r>
      <w:r w:rsidR="00751675" w:rsidRPr="00751675">
        <w:t xml:space="preserve"> </w:t>
      </w:r>
      <w:r w:rsidR="00751675">
        <w:t xml:space="preserve">Vita e Pensiero, Milano 2014, p. </w:t>
      </w:r>
      <w:r>
        <w:t>13</w:t>
      </w:r>
    </w:p>
  </w:footnote>
  <w:footnote w:id="2">
    <w:p w:rsidR="00751675" w:rsidRDefault="00751675" w:rsidP="00751675">
      <w:pPr>
        <w:pStyle w:val="Testonotaapidipagina"/>
        <w:ind w:firstLine="0"/>
      </w:pPr>
      <w:r>
        <w:rPr>
          <w:rStyle w:val="Rimandonotaapidipagina"/>
        </w:rPr>
        <w:footnoteRef/>
      </w:r>
      <w:r>
        <w:t xml:space="preserve"> L. Bruni, </w:t>
      </w:r>
      <w:r w:rsidRPr="001040C1">
        <w:rPr>
          <w:i/>
        </w:rPr>
        <w:t>Fondati sul lavoro</w:t>
      </w:r>
      <w:r>
        <w:t>, cit., p. 15.</w:t>
      </w:r>
    </w:p>
  </w:footnote>
  <w:footnote w:id="3">
    <w:p w:rsidR="00F15121" w:rsidRDefault="00F15121" w:rsidP="00F15121">
      <w:pPr>
        <w:pStyle w:val="Testonotaapidipagina"/>
        <w:ind w:firstLine="0"/>
      </w:pPr>
      <w:r>
        <w:rPr>
          <w:rStyle w:val="Rimandonotaapidipagina"/>
        </w:rPr>
        <w:footnoteRef/>
      </w:r>
      <w:r>
        <w:t xml:space="preserve"> Si intravvede qui il paradigma dell’ecologia integrale, proposto da Francesco nell’enciclica </w:t>
      </w:r>
      <w:proofErr w:type="spellStart"/>
      <w:r w:rsidRPr="00F15121">
        <w:rPr>
          <w:i/>
        </w:rPr>
        <w:t>Laudato</w:t>
      </w:r>
      <w:proofErr w:type="spellEnd"/>
      <w:r w:rsidRPr="00F15121">
        <w:rPr>
          <w:i/>
        </w:rPr>
        <w:t xml:space="preserve"> </w:t>
      </w:r>
      <w:proofErr w:type="spellStart"/>
      <w:r w:rsidRPr="00F15121">
        <w:rPr>
          <w:i/>
        </w:rPr>
        <w:t>si’</w:t>
      </w:r>
      <w:proofErr w:type="spellEnd"/>
      <w:r>
        <w:t>.</w:t>
      </w:r>
    </w:p>
  </w:footnote>
  <w:footnote w:id="4">
    <w:p w:rsidR="00012E6D" w:rsidRPr="00012E6D" w:rsidRDefault="00012E6D" w:rsidP="00012E6D">
      <w:pPr>
        <w:pStyle w:val="Testonotaapidipagina"/>
        <w:ind w:firstLine="0"/>
      </w:pPr>
      <w:r>
        <w:rPr>
          <w:rStyle w:val="Rimandonotaapidipagina"/>
        </w:rPr>
        <w:footnoteRef/>
      </w:r>
      <w:r>
        <w:t xml:space="preserve"> Questa classificazione è ovviamente solo una delle possibili, e ricalca in parte la grande tripartizione che Hanna </w:t>
      </w:r>
      <w:proofErr w:type="spellStart"/>
      <w:r>
        <w:t>Arendt</w:t>
      </w:r>
      <w:proofErr w:type="spellEnd"/>
      <w:r>
        <w:t xml:space="preserve"> ha analizzato in modo insuperabile in </w:t>
      </w:r>
      <w:r>
        <w:rPr>
          <w:i/>
        </w:rPr>
        <w:t xml:space="preserve">Vita </w:t>
      </w:r>
      <w:proofErr w:type="spellStart"/>
      <w:r>
        <w:rPr>
          <w:i/>
        </w:rPr>
        <w:t>Activa</w:t>
      </w:r>
      <w:proofErr w:type="spellEnd"/>
      <w:r>
        <w:t xml:space="preserve">. (H. </w:t>
      </w:r>
      <w:proofErr w:type="spellStart"/>
      <w:r>
        <w:t>Arendt</w:t>
      </w:r>
      <w:proofErr w:type="spellEnd"/>
      <w:r>
        <w:t xml:space="preserve">, </w:t>
      </w:r>
      <w:r w:rsidRPr="00012E6D">
        <w:rPr>
          <w:i/>
        </w:rPr>
        <w:t xml:space="preserve">Vita </w:t>
      </w:r>
      <w:proofErr w:type="spellStart"/>
      <w:r w:rsidRPr="00012E6D">
        <w:rPr>
          <w:i/>
        </w:rPr>
        <w:t>activa</w:t>
      </w:r>
      <w:proofErr w:type="spellEnd"/>
      <w:r w:rsidRPr="00012E6D">
        <w:rPr>
          <w:i/>
        </w:rPr>
        <w:t>. La condizione umana</w:t>
      </w:r>
      <w:r>
        <w:t xml:space="preserve">, </w:t>
      </w:r>
      <w:proofErr w:type="spellStart"/>
      <w:r>
        <w:t>tr</w:t>
      </w:r>
      <w:proofErr w:type="spellEnd"/>
      <w:r>
        <w:t xml:space="preserve">. </w:t>
      </w:r>
      <w:proofErr w:type="spellStart"/>
      <w:proofErr w:type="gramStart"/>
      <w:r>
        <w:t>it</w:t>
      </w:r>
      <w:proofErr w:type="spellEnd"/>
      <w:proofErr w:type="gramEnd"/>
      <w:r>
        <w:t>, Bompiani, Bergamo 2014). Essa appare inclusiva di molti aspetti, che nella storia hanno ricevuto considerazioni diverse, a seconda delle epoche, delle visioni ideali, degli interessi prevalenti.</w:t>
      </w:r>
    </w:p>
  </w:footnote>
  <w:footnote w:id="5">
    <w:p w:rsidR="00E61126" w:rsidRDefault="00E61126" w:rsidP="00E61126">
      <w:pPr>
        <w:pStyle w:val="Testonotaapidipagina"/>
        <w:ind w:firstLine="0"/>
      </w:pPr>
      <w:r>
        <w:rPr>
          <w:rStyle w:val="Rimandonotaapidipagina"/>
        </w:rPr>
        <w:footnoteRef/>
      </w:r>
      <w:r>
        <w:t xml:space="preserve"> «</w:t>
      </w:r>
      <w:r w:rsidRPr="00E61126">
        <w:t>I costi umani sono sempre anche costi economici</w:t>
      </w:r>
      <w:r>
        <w:t xml:space="preserve">», Benedetto XVI, </w:t>
      </w:r>
      <w:r w:rsidRPr="00E61126">
        <w:rPr>
          <w:i/>
        </w:rPr>
        <w:t xml:space="preserve">Caritas in </w:t>
      </w:r>
      <w:proofErr w:type="spellStart"/>
      <w:r w:rsidRPr="00E61126">
        <w:rPr>
          <w:i/>
        </w:rPr>
        <w:t>Veritate</w:t>
      </w:r>
      <w:proofErr w:type="spellEnd"/>
      <w:r>
        <w:t>, 32.</w:t>
      </w:r>
    </w:p>
  </w:footnote>
  <w:footnote w:id="6">
    <w:p w:rsidR="001E572F" w:rsidRDefault="001E572F" w:rsidP="001E572F">
      <w:pPr>
        <w:pStyle w:val="Testonotaapidipagina"/>
        <w:ind w:firstLine="0"/>
      </w:pPr>
      <w:r>
        <w:rPr>
          <w:rStyle w:val="Rimandonotaapidipagina"/>
        </w:rPr>
        <w:footnoteRef/>
      </w:r>
      <w:r>
        <w:t xml:space="preserve"> Nella tradizione biblica e patristica la relazione con il denaro e la ricchezza è sempre stata emblematica rispetto alla autenticità della relazione con Dio e con gli altri, e al senso di tali relazioni. Cfr. </w:t>
      </w:r>
      <w:r w:rsidR="00224B99">
        <w:t xml:space="preserve">ad es. </w:t>
      </w:r>
      <w:r>
        <w:t>Mt 6, 24: «non potete servire Dio e Mammona», e 1 Tm 6,10 «l’avarizia è la radice di tutti i mali».</w:t>
      </w:r>
      <w:r w:rsidR="00F5432C">
        <w:t xml:space="preserve"> Molti </w:t>
      </w:r>
      <w:r w:rsidR="00224B99">
        <w:t xml:space="preserve">anche </w:t>
      </w:r>
      <w:r w:rsidR="00F5432C">
        <w:t>i testi della patristica.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E0D"/>
    <w:multiLevelType w:val="hybridMultilevel"/>
    <w:tmpl w:val="05FAA9C2"/>
    <w:lvl w:ilvl="0" w:tplc="7E808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F1A9D"/>
    <w:multiLevelType w:val="hybridMultilevel"/>
    <w:tmpl w:val="4D3EC596"/>
    <w:lvl w:ilvl="0" w:tplc="7E808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B2AF4"/>
    <w:multiLevelType w:val="hybridMultilevel"/>
    <w:tmpl w:val="36F4BEDA"/>
    <w:lvl w:ilvl="0" w:tplc="7E808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90F73"/>
    <w:multiLevelType w:val="hybridMultilevel"/>
    <w:tmpl w:val="0A8E22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C1B37"/>
    <w:multiLevelType w:val="hybridMultilevel"/>
    <w:tmpl w:val="7C86A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1563D"/>
    <w:multiLevelType w:val="hybridMultilevel"/>
    <w:tmpl w:val="6B02933A"/>
    <w:lvl w:ilvl="0" w:tplc="7E808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60652"/>
    <w:multiLevelType w:val="hybridMultilevel"/>
    <w:tmpl w:val="733AEBF4"/>
    <w:lvl w:ilvl="0" w:tplc="7E808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958"/>
    <w:rsid w:val="00012E6D"/>
    <w:rsid w:val="000B155B"/>
    <w:rsid w:val="00122647"/>
    <w:rsid w:val="0013650B"/>
    <w:rsid w:val="001A0274"/>
    <w:rsid w:val="001E572F"/>
    <w:rsid w:val="00224B99"/>
    <w:rsid w:val="0028488D"/>
    <w:rsid w:val="002A6296"/>
    <w:rsid w:val="003207D8"/>
    <w:rsid w:val="00366734"/>
    <w:rsid w:val="003E3F58"/>
    <w:rsid w:val="00427DCC"/>
    <w:rsid w:val="005223CB"/>
    <w:rsid w:val="00574FFB"/>
    <w:rsid w:val="005A0CE5"/>
    <w:rsid w:val="00603BD2"/>
    <w:rsid w:val="00751675"/>
    <w:rsid w:val="007703AF"/>
    <w:rsid w:val="00795958"/>
    <w:rsid w:val="008F1B28"/>
    <w:rsid w:val="00A0376B"/>
    <w:rsid w:val="00A42D50"/>
    <w:rsid w:val="00A736BA"/>
    <w:rsid w:val="00AD6222"/>
    <w:rsid w:val="00AF135E"/>
    <w:rsid w:val="00B75EBB"/>
    <w:rsid w:val="00BD0611"/>
    <w:rsid w:val="00BF00ED"/>
    <w:rsid w:val="00C30CA3"/>
    <w:rsid w:val="00D04565"/>
    <w:rsid w:val="00D9544B"/>
    <w:rsid w:val="00D95EC7"/>
    <w:rsid w:val="00E61126"/>
    <w:rsid w:val="00EA3398"/>
    <w:rsid w:val="00F02247"/>
    <w:rsid w:val="00F15121"/>
    <w:rsid w:val="00F5432C"/>
    <w:rsid w:val="00F747EE"/>
    <w:rsid w:val="00F9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EBE31-C172-4256-B097-898DE7AB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2D50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95958"/>
    <w:pPr>
      <w:ind w:firstLine="709"/>
    </w:pPr>
    <w:rPr>
      <w:rFonts w:eastAsia="MS Mincho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95958"/>
    <w:rPr>
      <w:rFonts w:ascii="Times New Roman" w:eastAsia="MS Mincho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9595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A0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2</cp:revision>
  <dcterms:created xsi:type="dcterms:W3CDTF">2018-10-01T14:25:00Z</dcterms:created>
  <dcterms:modified xsi:type="dcterms:W3CDTF">2018-10-01T14:25:00Z</dcterms:modified>
</cp:coreProperties>
</file>