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6A" w:rsidRPr="00724B14" w:rsidRDefault="0050096A">
      <w:pPr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  <w:r w:rsidRPr="00724B14">
        <w:rPr>
          <w:rFonts w:ascii="Book Antiqua" w:hAnsi="Book Antiqua"/>
          <w:b/>
          <w:sz w:val="28"/>
          <w:szCs w:val="28"/>
        </w:rPr>
        <w:t>Temi per i Gruppi Locali CAPP 2019</w:t>
      </w:r>
    </w:p>
    <w:p w:rsidR="00124168" w:rsidRPr="00724B14" w:rsidRDefault="00124168" w:rsidP="00124168">
      <w:p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A maggio 2019 saranno quattro anni dalla pubblicazione della Lett</w:t>
      </w:r>
      <w:r w:rsidR="004678AB" w:rsidRPr="00724B14">
        <w:rPr>
          <w:rFonts w:ascii="Book Antiqua" w:hAnsi="Book Antiqua"/>
          <w:sz w:val="24"/>
          <w:szCs w:val="24"/>
        </w:rPr>
        <w:t>era Enciclica di Papa Francesco</w:t>
      </w:r>
      <w:r w:rsidRPr="00724B14">
        <w:rPr>
          <w:rFonts w:ascii="Book Antiqua" w:hAnsi="Book Antiqua"/>
          <w:sz w:val="24"/>
          <w:szCs w:val="24"/>
        </w:rPr>
        <w:t xml:space="preserve"> “</w:t>
      </w:r>
      <w:proofErr w:type="spellStart"/>
      <w:r w:rsidRPr="00724B14">
        <w:rPr>
          <w:rFonts w:ascii="Book Antiqua" w:hAnsi="Book Antiqua"/>
          <w:sz w:val="24"/>
          <w:szCs w:val="24"/>
        </w:rPr>
        <w:t>Laudato</w:t>
      </w:r>
      <w:proofErr w:type="spellEnd"/>
      <w:r w:rsidRPr="00724B14">
        <w:rPr>
          <w:rFonts w:ascii="Book Antiqua" w:hAnsi="Book Antiqua"/>
          <w:sz w:val="24"/>
          <w:szCs w:val="24"/>
        </w:rPr>
        <w:t xml:space="preserve"> Sì “.</w:t>
      </w:r>
      <w:r w:rsidR="004678AB" w:rsidRPr="00724B14">
        <w:rPr>
          <w:rFonts w:ascii="Book Antiqua" w:hAnsi="Book Antiqua"/>
          <w:sz w:val="24"/>
          <w:szCs w:val="24"/>
        </w:rPr>
        <w:t xml:space="preserve"> </w:t>
      </w:r>
      <w:r w:rsidRPr="00724B14">
        <w:rPr>
          <w:rFonts w:ascii="Book Antiqua" w:hAnsi="Book Antiqua"/>
          <w:sz w:val="24"/>
          <w:szCs w:val="24"/>
        </w:rPr>
        <w:t>Da allora alcuni passi in avanti sono stati fatti ma molto purtroppo resta da fare nel cammino verso la realizzazione concreta di una ecologia integrale. Anzi osserviamo alcuni preoccupanti arretramenti.</w:t>
      </w:r>
    </w:p>
    <w:p w:rsidR="00124168" w:rsidRPr="00724B14" w:rsidRDefault="00124168" w:rsidP="00124168">
      <w:p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Papa Francesco ha recentemente sottolineato – nel Discorso rivolto ai Partecipanti a</w:t>
      </w:r>
      <w:r w:rsidR="00CE1489" w:rsidRPr="00724B14">
        <w:rPr>
          <w:rFonts w:ascii="Book Antiqua" w:hAnsi="Book Antiqua"/>
          <w:sz w:val="24"/>
          <w:szCs w:val="24"/>
        </w:rPr>
        <w:t>lla Conferenza Internazionale “</w:t>
      </w:r>
      <w:proofErr w:type="spellStart"/>
      <w:r w:rsidRPr="00724B14">
        <w:rPr>
          <w:rFonts w:ascii="Book Antiqua" w:hAnsi="Book Antiqua"/>
          <w:sz w:val="24"/>
          <w:szCs w:val="24"/>
        </w:rPr>
        <w:t>Saving</w:t>
      </w:r>
      <w:proofErr w:type="spellEnd"/>
      <w:r w:rsidRPr="00724B1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24B14">
        <w:rPr>
          <w:rFonts w:ascii="Book Antiqua" w:hAnsi="Book Antiqua"/>
          <w:sz w:val="24"/>
          <w:szCs w:val="24"/>
        </w:rPr>
        <w:t>our</w:t>
      </w:r>
      <w:proofErr w:type="spellEnd"/>
      <w:r w:rsidRPr="00724B14">
        <w:rPr>
          <w:rFonts w:ascii="Book Antiqua" w:hAnsi="Book Antiqua"/>
          <w:sz w:val="24"/>
          <w:szCs w:val="24"/>
        </w:rPr>
        <w:t xml:space="preserve"> Common Home and the Future of the Life on Earth” (Udienza del 6/7/2018)</w:t>
      </w:r>
      <w:r w:rsidR="00266362" w:rsidRPr="00724B14">
        <w:rPr>
          <w:rFonts w:ascii="Book Antiqua" w:hAnsi="Book Antiqua"/>
          <w:sz w:val="24"/>
          <w:szCs w:val="24"/>
        </w:rPr>
        <w:t xml:space="preserve"> -</w:t>
      </w:r>
      <w:r w:rsidRPr="00724B14">
        <w:rPr>
          <w:rFonts w:ascii="Book Antiqua" w:hAnsi="Book Antiqua"/>
          <w:sz w:val="24"/>
          <w:szCs w:val="24"/>
        </w:rPr>
        <w:t xml:space="preserve"> che:</w:t>
      </w:r>
    </w:p>
    <w:p w:rsidR="00266362" w:rsidRPr="00724B14" w:rsidRDefault="00CE1489" w:rsidP="00124168">
      <w:p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“</w:t>
      </w:r>
      <w:r w:rsidR="00124168" w:rsidRPr="00724B14">
        <w:rPr>
          <w:rFonts w:ascii="Book Antiqua" w:hAnsi="Book Antiqua"/>
          <w:sz w:val="24"/>
          <w:szCs w:val="24"/>
        </w:rPr>
        <w:t xml:space="preserve">… </w:t>
      </w:r>
      <w:r w:rsidR="00124168" w:rsidRPr="00724B14">
        <w:rPr>
          <w:rFonts w:ascii="Book Antiqua" w:hAnsi="Book Antiqua"/>
          <w:i/>
          <w:sz w:val="24"/>
          <w:szCs w:val="24"/>
        </w:rPr>
        <w:t xml:space="preserve">il nostro pianeta ha </w:t>
      </w:r>
      <w:r w:rsidR="00124168" w:rsidRPr="00724B14">
        <w:rPr>
          <w:rFonts w:ascii="Book Antiqua" w:hAnsi="Book Antiqua"/>
          <w:b/>
          <w:i/>
          <w:sz w:val="24"/>
          <w:szCs w:val="24"/>
        </w:rPr>
        <w:t xml:space="preserve">urgente </w:t>
      </w:r>
      <w:r w:rsidR="00124168" w:rsidRPr="00724B14">
        <w:rPr>
          <w:rFonts w:ascii="Book Antiqua" w:hAnsi="Book Antiqua"/>
          <w:i/>
          <w:sz w:val="24"/>
          <w:szCs w:val="24"/>
        </w:rPr>
        <w:t>bisogno</w:t>
      </w:r>
      <w:r w:rsidR="00083B35" w:rsidRPr="00724B14">
        <w:rPr>
          <w:rFonts w:ascii="Book Antiqua" w:hAnsi="Book Antiqua"/>
          <w:i/>
          <w:sz w:val="24"/>
          <w:szCs w:val="24"/>
        </w:rPr>
        <w:t xml:space="preserve"> di essere riparato e assicurato</w:t>
      </w:r>
      <w:r w:rsidR="00266362" w:rsidRPr="00724B14">
        <w:rPr>
          <w:rFonts w:ascii="Book Antiqua" w:hAnsi="Book Antiqua"/>
          <w:i/>
          <w:sz w:val="24"/>
          <w:szCs w:val="24"/>
        </w:rPr>
        <w:t xml:space="preserve"> per un futuro sostenibile” perché “C’è il pericolo reale di lasciare alle generazioni future macerie, deserti e sporcizia</w:t>
      </w:r>
      <w:r w:rsidR="00266362" w:rsidRPr="00724B14">
        <w:rPr>
          <w:rFonts w:ascii="Book Antiqua" w:hAnsi="Book Antiqua"/>
          <w:sz w:val="24"/>
          <w:szCs w:val="24"/>
        </w:rPr>
        <w:t xml:space="preserve">”. </w:t>
      </w:r>
    </w:p>
    <w:p w:rsidR="00266362" w:rsidRPr="00724B14" w:rsidRDefault="004678AB" w:rsidP="00124168">
      <w:pPr>
        <w:jc w:val="both"/>
        <w:rPr>
          <w:rFonts w:ascii="Book Antiqua" w:hAnsi="Book Antiqua"/>
          <w:i/>
          <w:sz w:val="24"/>
          <w:szCs w:val="24"/>
        </w:rPr>
      </w:pPr>
      <w:r w:rsidRPr="00724B14">
        <w:rPr>
          <w:rFonts w:ascii="Book Antiqua" w:hAnsi="Book Antiqua"/>
          <w:i/>
          <w:sz w:val="24"/>
          <w:szCs w:val="24"/>
        </w:rPr>
        <w:t>“</w:t>
      </w:r>
      <w:r w:rsidR="00266362" w:rsidRPr="00724B14">
        <w:rPr>
          <w:rFonts w:ascii="Book Antiqua" w:hAnsi="Book Antiqua"/>
          <w:i/>
          <w:sz w:val="24"/>
          <w:szCs w:val="24"/>
        </w:rPr>
        <w:t>Auspico pertanto che questa preoccupazione per lo stato della nostra casa comune si traduca in una azione organica e concertata di ecologia integrale”</w:t>
      </w:r>
    </w:p>
    <w:p w:rsidR="00266362" w:rsidRPr="00724B14" w:rsidRDefault="00266362" w:rsidP="00124168">
      <w:p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Come CAPP non possiamo rimanere insensibili a questo pressante invito. Intendiamo quindi rivolgere la nostra attenzione</w:t>
      </w:r>
      <w:r w:rsidR="006223DB" w:rsidRPr="00724B14">
        <w:rPr>
          <w:rFonts w:ascii="Book Antiqua" w:hAnsi="Book Antiqua"/>
          <w:sz w:val="24"/>
          <w:szCs w:val="24"/>
        </w:rPr>
        <w:t xml:space="preserve"> nel 2019</w:t>
      </w:r>
      <w:r w:rsidRPr="00724B14">
        <w:rPr>
          <w:rFonts w:ascii="Book Antiqua" w:hAnsi="Book Antiqua"/>
          <w:sz w:val="24"/>
          <w:szCs w:val="24"/>
        </w:rPr>
        <w:t xml:space="preserve"> alle tante raccomandazioni contenute nella </w:t>
      </w:r>
      <w:proofErr w:type="spellStart"/>
      <w:r w:rsidRPr="00724B14">
        <w:rPr>
          <w:rFonts w:ascii="Book Antiqua" w:hAnsi="Book Antiqua"/>
          <w:sz w:val="24"/>
          <w:szCs w:val="24"/>
        </w:rPr>
        <w:t>Laudato</w:t>
      </w:r>
      <w:proofErr w:type="spellEnd"/>
      <w:r w:rsidRPr="00724B14">
        <w:rPr>
          <w:rFonts w:ascii="Book Antiqua" w:hAnsi="Book Antiqua"/>
          <w:sz w:val="24"/>
          <w:szCs w:val="24"/>
        </w:rPr>
        <w:t xml:space="preserve"> Sì, analizzando la situazione attuale e quella prospettica, </w:t>
      </w:r>
      <w:r w:rsidR="0073625E" w:rsidRPr="00724B14">
        <w:rPr>
          <w:rFonts w:ascii="Book Antiqua" w:hAnsi="Book Antiqua"/>
          <w:sz w:val="24"/>
          <w:szCs w:val="24"/>
        </w:rPr>
        <w:t xml:space="preserve">individuando </w:t>
      </w:r>
      <w:r w:rsidRPr="00724B14">
        <w:rPr>
          <w:rFonts w:ascii="Book Antiqua" w:hAnsi="Book Antiqua"/>
          <w:sz w:val="24"/>
          <w:szCs w:val="24"/>
        </w:rPr>
        <w:t>i problemi aperti e le criticità</w:t>
      </w:r>
      <w:r w:rsidR="006223DB" w:rsidRPr="00724B14">
        <w:rPr>
          <w:rFonts w:ascii="Book Antiqua" w:hAnsi="Book Antiqua"/>
          <w:sz w:val="24"/>
          <w:szCs w:val="24"/>
        </w:rPr>
        <w:t xml:space="preserve"> presenti</w:t>
      </w:r>
      <w:r w:rsidR="0073625E" w:rsidRPr="00724B14">
        <w:rPr>
          <w:rFonts w:ascii="Book Antiqua" w:hAnsi="Book Antiqua"/>
          <w:sz w:val="24"/>
          <w:szCs w:val="24"/>
        </w:rPr>
        <w:t xml:space="preserve"> e proponendo azioni correttive </w:t>
      </w:r>
      <w:r w:rsidRPr="00724B14">
        <w:rPr>
          <w:rFonts w:ascii="Book Antiqua" w:hAnsi="Book Antiqua"/>
          <w:sz w:val="24"/>
          <w:szCs w:val="24"/>
        </w:rPr>
        <w:t>utilizzando il percorso seguito nell</w:t>
      </w:r>
      <w:r w:rsidR="004678AB" w:rsidRPr="00724B14">
        <w:rPr>
          <w:rFonts w:ascii="Book Antiqua" w:hAnsi="Book Antiqua"/>
          <w:sz w:val="24"/>
          <w:szCs w:val="24"/>
        </w:rPr>
        <w:t>’Enciclica: “</w:t>
      </w:r>
      <w:r w:rsidRPr="00724B14">
        <w:rPr>
          <w:rFonts w:ascii="Book Antiqua" w:hAnsi="Book Antiqua"/>
          <w:sz w:val="24"/>
          <w:szCs w:val="24"/>
        </w:rPr>
        <w:t>vedere – giudicare- agire”.</w:t>
      </w:r>
    </w:p>
    <w:p w:rsidR="00266362" w:rsidRPr="00724B14" w:rsidRDefault="00266362" w:rsidP="00124168">
      <w:p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Nella LS</w:t>
      </w:r>
      <w:r w:rsidR="00AA7BA7" w:rsidRPr="00724B14">
        <w:rPr>
          <w:rFonts w:ascii="Book Antiqua" w:hAnsi="Book Antiqua"/>
          <w:sz w:val="24"/>
          <w:szCs w:val="24"/>
        </w:rPr>
        <w:t xml:space="preserve"> (</w:t>
      </w:r>
      <w:r w:rsidR="004678AB" w:rsidRPr="00724B14">
        <w:rPr>
          <w:rFonts w:ascii="Book Antiqua" w:hAnsi="Book Antiqua"/>
          <w:sz w:val="24"/>
          <w:szCs w:val="24"/>
        </w:rPr>
        <w:t>160) Papa Francesco chiede “</w:t>
      </w:r>
      <w:r w:rsidRPr="00724B14">
        <w:rPr>
          <w:rFonts w:ascii="Book Antiqua" w:hAnsi="Book Antiqua"/>
          <w:i/>
          <w:sz w:val="24"/>
          <w:szCs w:val="24"/>
        </w:rPr>
        <w:t>che tipo di mondo desideriamo trasmettere a coloro che verranno dopo di noi, ai giovani che stanno crescendo?”</w:t>
      </w:r>
    </w:p>
    <w:p w:rsidR="005000A0" w:rsidRPr="00724B14" w:rsidRDefault="006223DB" w:rsidP="00124168">
      <w:pPr>
        <w:jc w:val="both"/>
        <w:rPr>
          <w:rFonts w:ascii="Book Antiqua" w:eastAsia="Times New Roman" w:hAnsi="Book Antiqua" w:cstheme="minorHAnsi"/>
          <w:sz w:val="24"/>
          <w:szCs w:val="24"/>
          <w:lang w:eastAsia="it-IT"/>
        </w:rPr>
      </w:pPr>
      <w:r w:rsidRPr="00724B14">
        <w:rPr>
          <w:rFonts w:ascii="Book Antiqua" w:hAnsi="Book Antiqua"/>
          <w:sz w:val="24"/>
          <w:szCs w:val="24"/>
        </w:rPr>
        <w:t xml:space="preserve">Sono parole profetiche che chiamano all’azione tutti, gli Organismi internazionali, gli Stati, le Autorità locali, i gruppi della società civile, le istituzioni economiche e religiose, anche le Fondazioni come la nostra. Tutti possiamo e dobbiamo favorire la cultura e la prassi ecologica integrale. </w:t>
      </w:r>
      <w:r w:rsidR="004678AB" w:rsidRPr="00724B14">
        <w:rPr>
          <w:rFonts w:ascii="Book Antiqua" w:hAnsi="Book Antiqua"/>
          <w:sz w:val="24"/>
          <w:szCs w:val="24"/>
        </w:rPr>
        <w:t>La grande intuizione del Papa consiste nel legare tra loro la centralità dell’uomo e la centralità del Creato, così da costruire un legame indissolubile tra giustizia umana e giustizia ambientale.</w:t>
      </w:r>
      <w:r w:rsidR="004678AB" w:rsidRPr="00724B14">
        <w:rPr>
          <w:rFonts w:ascii="Book Antiqua" w:hAnsi="Book Antiqua" w:cstheme="minorHAnsi"/>
          <w:sz w:val="24"/>
          <w:szCs w:val="24"/>
        </w:rPr>
        <w:t xml:space="preserve"> </w:t>
      </w:r>
      <w:r w:rsidR="004678AB" w:rsidRPr="00724B14">
        <w:rPr>
          <w:rFonts w:ascii="Book Antiqua" w:hAnsi="Book Antiqua"/>
          <w:sz w:val="24"/>
          <w:szCs w:val="24"/>
        </w:rPr>
        <w:t>“</w:t>
      </w:r>
      <w:r w:rsidR="004678AB" w:rsidRPr="00724B14">
        <w:rPr>
          <w:rFonts w:ascii="Book Antiqua" w:hAnsi="Book Antiqua"/>
          <w:i/>
          <w:iCs/>
          <w:sz w:val="24"/>
          <w:szCs w:val="24"/>
        </w:rPr>
        <w:t>Non possiamo considerare la natura come qual</w:t>
      </w:r>
      <w:r w:rsidR="004678AB" w:rsidRPr="00724B14">
        <w:rPr>
          <w:rFonts w:ascii="Book Antiqua" w:hAnsi="Book Antiqua"/>
          <w:i/>
          <w:iCs/>
          <w:sz w:val="24"/>
          <w:szCs w:val="24"/>
        </w:rPr>
        <w:softHyphen/>
        <w:t>cosa di separato da no</w:t>
      </w:r>
      <w:r w:rsidR="00B55855" w:rsidRPr="00724B14">
        <w:rPr>
          <w:rFonts w:ascii="Book Antiqua" w:hAnsi="Book Antiqua"/>
          <w:i/>
          <w:iCs/>
          <w:sz w:val="24"/>
          <w:szCs w:val="24"/>
        </w:rPr>
        <w:t xml:space="preserve">i o come una mera cornice della </w:t>
      </w:r>
      <w:r w:rsidR="004678AB" w:rsidRPr="00724B14">
        <w:rPr>
          <w:rFonts w:ascii="Book Antiqua" w:hAnsi="Book Antiqua"/>
          <w:i/>
          <w:iCs/>
          <w:sz w:val="24"/>
          <w:szCs w:val="24"/>
        </w:rPr>
        <w:t>nostra vita. Siamo inclusi in essa, siamo parte di essa e ne siamo compenetrati</w:t>
      </w:r>
      <w:r w:rsidR="004678AB" w:rsidRPr="00724B14">
        <w:rPr>
          <w:rFonts w:ascii="Book Antiqua" w:hAnsi="Book Antiqua"/>
          <w:sz w:val="24"/>
          <w:szCs w:val="24"/>
        </w:rPr>
        <w:t xml:space="preserve">.” </w:t>
      </w:r>
      <w:r w:rsidR="004678AB" w:rsidRPr="00724B14">
        <w:rPr>
          <w:rFonts w:ascii="Book Antiqua" w:hAnsi="Book Antiqua"/>
          <w:i/>
          <w:sz w:val="24"/>
          <w:szCs w:val="24"/>
        </w:rPr>
        <w:t>(</w:t>
      </w:r>
      <w:r w:rsidR="004678AB" w:rsidRPr="00724B14">
        <w:rPr>
          <w:rFonts w:ascii="Book Antiqua" w:hAnsi="Book Antiqua"/>
          <w:iCs/>
          <w:sz w:val="24"/>
          <w:szCs w:val="24"/>
        </w:rPr>
        <w:t xml:space="preserve">Papa Francesco – </w:t>
      </w:r>
      <w:proofErr w:type="spellStart"/>
      <w:r w:rsidR="004678AB" w:rsidRPr="00724B14">
        <w:rPr>
          <w:rFonts w:ascii="Book Antiqua" w:hAnsi="Book Antiqua"/>
          <w:iCs/>
          <w:sz w:val="24"/>
          <w:szCs w:val="24"/>
        </w:rPr>
        <w:t>Laudato</w:t>
      </w:r>
      <w:proofErr w:type="spellEnd"/>
      <w:r w:rsidR="004678AB" w:rsidRPr="00724B14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="004678AB" w:rsidRPr="00724B14">
        <w:rPr>
          <w:rFonts w:ascii="Book Antiqua" w:hAnsi="Book Antiqua"/>
          <w:iCs/>
          <w:sz w:val="24"/>
          <w:szCs w:val="24"/>
        </w:rPr>
        <w:t>Si’</w:t>
      </w:r>
      <w:proofErr w:type="spellEnd"/>
      <w:r w:rsidR="004678AB" w:rsidRPr="00724B14">
        <w:rPr>
          <w:rFonts w:ascii="Book Antiqua" w:hAnsi="Book Antiqua"/>
          <w:iCs/>
          <w:sz w:val="24"/>
          <w:szCs w:val="24"/>
        </w:rPr>
        <w:t xml:space="preserve"> n. 139)</w:t>
      </w:r>
      <w:r w:rsidR="004678AB" w:rsidRPr="00724B14">
        <w:rPr>
          <w:rFonts w:ascii="Book Antiqua" w:hAnsi="Book Antiqua"/>
          <w:i/>
          <w:iCs/>
          <w:sz w:val="24"/>
          <w:szCs w:val="24"/>
        </w:rPr>
        <w:t>.</w:t>
      </w:r>
      <w:r w:rsidR="004678AB" w:rsidRPr="00724B14">
        <w:rPr>
          <w:rFonts w:ascii="Book Antiqua" w:eastAsia="Times New Roman" w:hAnsi="Book Antiqua" w:cstheme="minorHAnsi"/>
          <w:sz w:val="24"/>
          <w:szCs w:val="24"/>
          <w:lang w:eastAsia="it-IT"/>
        </w:rPr>
        <w:t xml:space="preserve"> </w:t>
      </w:r>
    </w:p>
    <w:p w:rsidR="004678AB" w:rsidRPr="00724B14" w:rsidRDefault="005000A0" w:rsidP="00124168">
      <w:pPr>
        <w:jc w:val="both"/>
        <w:rPr>
          <w:rFonts w:ascii="Book Antiqua" w:hAnsi="Book Antiqua"/>
          <w:iCs/>
          <w:sz w:val="24"/>
          <w:szCs w:val="24"/>
        </w:rPr>
      </w:pPr>
      <w:r w:rsidRPr="00724B14">
        <w:rPr>
          <w:rFonts w:ascii="Book Antiqua" w:hAnsi="Book Antiqua"/>
          <w:iCs/>
          <w:sz w:val="24"/>
          <w:szCs w:val="24"/>
        </w:rPr>
        <w:t xml:space="preserve">Da questa intuizione del Santo Padre scaturiscono molte domande. </w:t>
      </w:r>
      <w:r w:rsidR="004678AB" w:rsidRPr="00724B14">
        <w:rPr>
          <w:rFonts w:ascii="Book Antiqua" w:hAnsi="Book Antiqua"/>
          <w:iCs/>
          <w:sz w:val="24"/>
          <w:szCs w:val="24"/>
        </w:rPr>
        <w:t>Quali modelli e quali buone pratiche</w:t>
      </w:r>
      <w:r w:rsidRPr="00724B14">
        <w:rPr>
          <w:rFonts w:ascii="Book Antiqua" w:hAnsi="Book Antiqua"/>
          <w:iCs/>
          <w:sz w:val="24"/>
          <w:szCs w:val="24"/>
        </w:rPr>
        <w:t xml:space="preserve"> </w:t>
      </w:r>
      <w:r w:rsidR="004678AB" w:rsidRPr="00724B14">
        <w:rPr>
          <w:rFonts w:ascii="Book Antiqua" w:hAnsi="Book Antiqua"/>
          <w:iCs/>
          <w:sz w:val="24"/>
          <w:szCs w:val="24"/>
        </w:rPr>
        <w:t>testimoniano oggi l’applicazione concreta di questa ecologia</w:t>
      </w:r>
      <w:r w:rsidR="00AA7BA7" w:rsidRPr="00724B14">
        <w:rPr>
          <w:rFonts w:ascii="Book Antiqua" w:hAnsi="Book Antiqua"/>
          <w:iCs/>
          <w:sz w:val="24"/>
          <w:szCs w:val="24"/>
        </w:rPr>
        <w:t xml:space="preserve"> integrale? Quali comportamenti</w:t>
      </w:r>
      <w:r w:rsidR="004678AB" w:rsidRPr="00724B14">
        <w:rPr>
          <w:rFonts w:ascii="Book Antiqua" w:hAnsi="Book Antiqua"/>
          <w:iCs/>
          <w:sz w:val="24"/>
          <w:szCs w:val="24"/>
        </w:rPr>
        <w:t>, individuali e collettivi, possono favorire e promuovere la vita umana e allo stesso tempo proteggere la natura? In che modo l’adozione dell’approccio dell’ecologia integrale può promuovere un nuovo modello di sviluppo sostenibile?</w:t>
      </w:r>
    </w:p>
    <w:p w:rsidR="006223DB" w:rsidRPr="00724B14" w:rsidRDefault="004678AB" w:rsidP="00124168">
      <w:pPr>
        <w:jc w:val="both"/>
        <w:rPr>
          <w:rFonts w:ascii="Book Antiqua" w:hAnsi="Book Antiqua"/>
          <w:iCs/>
          <w:sz w:val="24"/>
          <w:szCs w:val="24"/>
        </w:rPr>
      </w:pPr>
      <w:r w:rsidRPr="00724B14">
        <w:rPr>
          <w:rFonts w:ascii="Book Antiqua" w:hAnsi="Book Antiqua"/>
          <w:iCs/>
          <w:sz w:val="24"/>
          <w:szCs w:val="24"/>
        </w:rPr>
        <w:t>L</w:t>
      </w:r>
      <w:r w:rsidR="006223DB" w:rsidRPr="00724B14">
        <w:rPr>
          <w:rFonts w:ascii="Book Antiqua" w:hAnsi="Book Antiqua"/>
          <w:sz w:val="24"/>
          <w:szCs w:val="24"/>
        </w:rPr>
        <w:t xml:space="preserve">a ricerca e l’individuazione di risposte adeguate non può prescindere, dice ancora il Santo Padre nel discorso del 6/7/18 già citato, da “… </w:t>
      </w:r>
      <w:r w:rsidR="006223DB" w:rsidRPr="00724B14">
        <w:rPr>
          <w:rFonts w:ascii="Book Antiqua" w:hAnsi="Book Antiqua"/>
          <w:i/>
          <w:sz w:val="24"/>
          <w:szCs w:val="24"/>
        </w:rPr>
        <w:t>una trasforma</w:t>
      </w:r>
      <w:r w:rsidR="00AA7BA7" w:rsidRPr="00724B14">
        <w:rPr>
          <w:rFonts w:ascii="Book Antiqua" w:hAnsi="Book Antiqua"/>
          <w:i/>
          <w:sz w:val="24"/>
          <w:szCs w:val="24"/>
        </w:rPr>
        <w:t>zione a un livello più profondo</w:t>
      </w:r>
      <w:r w:rsidR="006223DB" w:rsidRPr="00724B14">
        <w:rPr>
          <w:rFonts w:ascii="Book Antiqua" w:hAnsi="Book Antiqua"/>
          <w:i/>
          <w:sz w:val="24"/>
          <w:szCs w:val="24"/>
        </w:rPr>
        <w:t>, cioè un cambiamento dei cuori, un cambiamento delle coscienze</w:t>
      </w:r>
      <w:r w:rsidR="006223DB" w:rsidRPr="00724B14">
        <w:rPr>
          <w:rFonts w:ascii="Book Antiqua" w:hAnsi="Book Antiqua"/>
          <w:sz w:val="24"/>
          <w:szCs w:val="24"/>
        </w:rPr>
        <w:t>” e rich</w:t>
      </w:r>
      <w:r w:rsidR="00AA7BA7" w:rsidRPr="00724B14">
        <w:rPr>
          <w:rFonts w:ascii="Book Antiqua" w:hAnsi="Book Antiqua"/>
          <w:sz w:val="24"/>
          <w:szCs w:val="24"/>
        </w:rPr>
        <w:t>iamando San Giovanni Paolo II (</w:t>
      </w:r>
      <w:r w:rsidR="006223DB" w:rsidRPr="00724B14">
        <w:rPr>
          <w:rFonts w:ascii="Book Antiqua" w:hAnsi="Book Antiqua"/>
          <w:sz w:val="24"/>
          <w:szCs w:val="24"/>
        </w:rPr>
        <w:t xml:space="preserve">Catechesi, 17 gennaio 2001) dal “… stimolare e sostenere la </w:t>
      </w:r>
      <w:r w:rsidR="006223DB" w:rsidRPr="00724B14">
        <w:rPr>
          <w:rFonts w:ascii="Book Antiqua" w:hAnsi="Book Antiqua"/>
          <w:i/>
          <w:sz w:val="24"/>
          <w:szCs w:val="24"/>
        </w:rPr>
        <w:t>conversione ecologica</w:t>
      </w:r>
      <w:r w:rsidR="006223DB" w:rsidRPr="00724B14">
        <w:rPr>
          <w:rFonts w:ascii="Book Antiqua" w:hAnsi="Book Antiqua"/>
          <w:sz w:val="24"/>
          <w:szCs w:val="24"/>
        </w:rPr>
        <w:t xml:space="preserve">”. </w:t>
      </w:r>
    </w:p>
    <w:p w:rsidR="00665E0C" w:rsidRPr="00724B14" w:rsidRDefault="00665E0C" w:rsidP="00124168">
      <w:p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 xml:space="preserve">Il cardinale Pedro Riccardo </w:t>
      </w:r>
      <w:proofErr w:type="spellStart"/>
      <w:r w:rsidRPr="00724B14">
        <w:rPr>
          <w:rFonts w:ascii="Book Antiqua" w:hAnsi="Book Antiqua"/>
          <w:sz w:val="24"/>
          <w:szCs w:val="24"/>
        </w:rPr>
        <w:t>Barreto</w:t>
      </w:r>
      <w:proofErr w:type="spellEnd"/>
      <w:r w:rsidRPr="00724B1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24B14">
        <w:rPr>
          <w:rFonts w:ascii="Book Antiqua" w:hAnsi="Book Antiqua"/>
          <w:sz w:val="24"/>
          <w:szCs w:val="24"/>
        </w:rPr>
        <w:t>Jimeno</w:t>
      </w:r>
      <w:proofErr w:type="spellEnd"/>
      <w:r w:rsidRPr="00724B14">
        <w:rPr>
          <w:rFonts w:ascii="Book Antiqua" w:hAnsi="Book Antiqua"/>
          <w:sz w:val="24"/>
          <w:szCs w:val="24"/>
        </w:rPr>
        <w:t xml:space="preserve"> ha affermato </w:t>
      </w:r>
      <w:r w:rsidR="004678AB" w:rsidRPr="00724B14">
        <w:rPr>
          <w:rFonts w:ascii="Book Antiqua" w:hAnsi="Book Antiqua"/>
          <w:sz w:val="24"/>
          <w:szCs w:val="24"/>
        </w:rPr>
        <w:t>nel suo intervento alla citata Conferenza internazionale</w:t>
      </w:r>
      <w:r w:rsidR="0073625E" w:rsidRPr="00724B14">
        <w:rPr>
          <w:rFonts w:ascii="Book Antiqua" w:hAnsi="Book Antiqua"/>
          <w:sz w:val="24"/>
          <w:szCs w:val="24"/>
        </w:rPr>
        <w:t xml:space="preserve"> </w:t>
      </w:r>
      <w:r w:rsidRPr="00724B14">
        <w:rPr>
          <w:rFonts w:ascii="Book Antiqua" w:hAnsi="Book Antiqua"/>
          <w:sz w:val="24"/>
          <w:szCs w:val="24"/>
        </w:rPr>
        <w:t xml:space="preserve">che la Dottrina Sociale della Chiesa </w:t>
      </w:r>
      <w:r w:rsidR="0073625E" w:rsidRPr="00724B14">
        <w:rPr>
          <w:rFonts w:ascii="Book Antiqua" w:hAnsi="Book Antiqua"/>
          <w:sz w:val="24"/>
          <w:szCs w:val="24"/>
        </w:rPr>
        <w:t xml:space="preserve">non è solo dottrina ma </w:t>
      </w:r>
      <w:r w:rsidRPr="00724B14">
        <w:rPr>
          <w:rFonts w:ascii="Book Antiqua" w:hAnsi="Book Antiqua"/>
          <w:sz w:val="24"/>
          <w:szCs w:val="24"/>
        </w:rPr>
        <w:t>è anche e soprattutto uno stile di vi</w:t>
      </w:r>
      <w:r w:rsidR="00915F68" w:rsidRPr="00724B14">
        <w:rPr>
          <w:rFonts w:ascii="Book Antiqua" w:hAnsi="Book Antiqua"/>
          <w:sz w:val="24"/>
          <w:szCs w:val="24"/>
        </w:rPr>
        <w:t>ta da diffondere con l’esempio.</w:t>
      </w:r>
    </w:p>
    <w:p w:rsidR="00665E0C" w:rsidRPr="00724B14" w:rsidRDefault="00665E0C" w:rsidP="00124168">
      <w:p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lastRenderedPageBreak/>
        <w:t xml:space="preserve">Nel maggio 2019 la nostra Conferenza Internazionale avrà come tema l’ecologia integrale e cercherà di raccontare e presentare esempi virtuosi e concreti di cura della casa comune, </w:t>
      </w:r>
      <w:r w:rsidR="00326563" w:rsidRPr="00724B14">
        <w:rPr>
          <w:rFonts w:ascii="Book Antiqua" w:hAnsi="Book Antiqua"/>
          <w:sz w:val="24"/>
          <w:szCs w:val="24"/>
        </w:rPr>
        <w:t xml:space="preserve">testimonianze di iniziative avviate, ad esempio, di </w:t>
      </w:r>
      <w:r w:rsidR="00326563" w:rsidRPr="00724B14">
        <w:rPr>
          <w:rFonts w:ascii="Book Antiqua" w:hAnsi="Book Antiqua"/>
          <w:i/>
          <w:sz w:val="24"/>
          <w:szCs w:val="24"/>
        </w:rPr>
        <w:t>green economy</w:t>
      </w:r>
      <w:r w:rsidR="00326563" w:rsidRPr="00724B14">
        <w:rPr>
          <w:rFonts w:ascii="Book Antiqua" w:hAnsi="Book Antiqua"/>
          <w:sz w:val="24"/>
          <w:szCs w:val="24"/>
        </w:rPr>
        <w:t>,</w:t>
      </w:r>
      <w:r w:rsidR="00915F68" w:rsidRPr="00724B14">
        <w:rPr>
          <w:rFonts w:ascii="Book Antiqua" w:hAnsi="Book Antiqua"/>
          <w:sz w:val="24"/>
          <w:szCs w:val="24"/>
        </w:rPr>
        <w:t xml:space="preserve"> </w:t>
      </w:r>
      <w:r w:rsidRPr="00724B14">
        <w:rPr>
          <w:rFonts w:ascii="Book Antiqua" w:hAnsi="Book Antiqua"/>
          <w:sz w:val="24"/>
          <w:szCs w:val="24"/>
        </w:rPr>
        <w:t>di economia circola</w:t>
      </w:r>
      <w:r w:rsidR="00915F68" w:rsidRPr="00724B14">
        <w:rPr>
          <w:rFonts w:ascii="Book Antiqua" w:hAnsi="Book Antiqua"/>
          <w:sz w:val="24"/>
          <w:szCs w:val="24"/>
        </w:rPr>
        <w:t>re, di agricoltura ecologica</w:t>
      </w:r>
      <w:r w:rsidRPr="00724B14">
        <w:rPr>
          <w:rFonts w:ascii="Book Antiqua" w:hAnsi="Book Antiqua"/>
          <w:sz w:val="24"/>
          <w:szCs w:val="24"/>
        </w:rPr>
        <w:t>, di salvaguardia dell’ambiente, di</w:t>
      </w:r>
      <w:r w:rsidR="00326563" w:rsidRPr="00724B14">
        <w:rPr>
          <w:rFonts w:ascii="Book Antiqua" w:hAnsi="Book Antiqua"/>
          <w:sz w:val="24"/>
          <w:szCs w:val="24"/>
        </w:rPr>
        <w:t xml:space="preserve"> </w:t>
      </w:r>
      <w:r w:rsidR="00326563" w:rsidRPr="00724B14">
        <w:rPr>
          <w:rFonts w:ascii="Book Antiqua" w:hAnsi="Book Antiqua"/>
          <w:i/>
          <w:sz w:val="24"/>
          <w:szCs w:val="24"/>
        </w:rPr>
        <w:t xml:space="preserve">green </w:t>
      </w:r>
      <w:proofErr w:type="spellStart"/>
      <w:r w:rsidR="00326563" w:rsidRPr="00724B14">
        <w:rPr>
          <w:rFonts w:ascii="Book Antiqua" w:hAnsi="Book Antiqua"/>
          <w:i/>
          <w:sz w:val="24"/>
          <w:szCs w:val="24"/>
        </w:rPr>
        <w:t>finance</w:t>
      </w:r>
      <w:proofErr w:type="spellEnd"/>
      <w:r w:rsidRPr="00724B14">
        <w:rPr>
          <w:rFonts w:ascii="Book Antiqua" w:hAnsi="Book Antiqua"/>
          <w:sz w:val="24"/>
          <w:szCs w:val="24"/>
        </w:rPr>
        <w:t xml:space="preserve"> volta a promuovere lo sviluppo umano integrale</w:t>
      </w:r>
      <w:r w:rsidR="00915F68" w:rsidRPr="00724B14">
        <w:rPr>
          <w:rFonts w:ascii="Book Antiqua" w:hAnsi="Book Antiqua"/>
          <w:sz w:val="24"/>
          <w:szCs w:val="24"/>
        </w:rPr>
        <w:t>, più inclusivo e sostenibile (</w:t>
      </w:r>
      <w:r w:rsidRPr="00724B14">
        <w:rPr>
          <w:rFonts w:ascii="Book Antiqua" w:hAnsi="Book Antiqua"/>
          <w:sz w:val="24"/>
          <w:szCs w:val="24"/>
        </w:rPr>
        <w:t xml:space="preserve">Caritas in </w:t>
      </w:r>
      <w:proofErr w:type="spellStart"/>
      <w:r w:rsidRPr="00724B14">
        <w:rPr>
          <w:rFonts w:ascii="Book Antiqua" w:hAnsi="Book Antiqua"/>
          <w:sz w:val="24"/>
          <w:szCs w:val="24"/>
        </w:rPr>
        <w:t>Veritate</w:t>
      </w:r>
      <w:proofErr w:type="spellEnd"/>
      <w:r w:rsidRPr="00724B14">
        <w:rPr>
          <w:rFonts w:ascii="Book Antiqua" w:hAnsi="Book Antiqua"/>
          <w:sz w:val="24"/>
          <w:szCs w:val="24"/>
        </w:rPr>
        <w:t>, 65</w:t>
      </w:r>
      <w:r w:rsidR="000156F1" w:rsidRPr="00724B14">
        <w:rPr>
          <w:rFonts w:ascii="Book Antiqua" w:hAnsi="Book Antiqua"/>
          <w:sz w:val="24"/>
          <w:szCs w:val="24"/>
        </w:rPr>
        <w:t>).</w:t>
      </w:r>
    </w:p>
    <w:p w:rsidR="000156F1" w:rsidRPr="00724B14" w:rsidRDefault="00444A0B" w:rsidP="00124168">
      <w:p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Pertanto a</w:t>
      </w:r>
      <w:r w:rsidR="000156F1" w:rsidRPr="00724B14">
        <w:rPr>
          <w:rFonts w:ascii="Book Antiqua" w:hAnsi="Book Antiqua"/>
          <w:sz w:val="24"/>
          <w:szCs w:val="24"/>
        </w:rPr>
        <w:t xml:space="preserve">nche i </w:t>
      </w:r>
      <w:r w:rsidRPr="00724B14">
        <w:rPr>
          <w:rFonts w:ascii="Book Antiqua" w:hAnsi="Book Antiqua"/>
          <w:sz w:val="24"/>
          <w:szCs w:val="24"/>
        </w:rPr>
        <w:t>G</w:t>
      </w:r>
      <w:r w:rsidR="000156F1" w:rsidRPr="00724B14">
        <w:rPr>
          <w:rFonts w:ascii="Book Antiqua" w:hAnsi="Book Antiqua"/>
          <w:sz w:val="24"/>
          <w:szCs w:val="24"/>
        </w:rPr>
        <w:t xml:space="preserve">ruppi Locali </w:t>
      </w:r>
      <w:r w:rsidR="00915F68" w:rsidRPr="00724B14">
        <w:rPr>
          <w:rFonts w:ascii="Book Antiqua" w:hAnsi="Book Antiqua"/>
          <w:sz w:val="24"/>
          <w:szCs w:val="24"/>
        </w:rPr>
        <w:t>sono chiamati</w:t>
      </w:r>
      <w:r w:rsidR="000156F1" w:rsidRPr="00724B14">
        <w:rPr>
          <w:rFonts w:ascii="Book Antiqua" w:hAnsi="Book Antiqua"/>
          <w:sz w:val="24"/>
          <w:szCs w:val="24"/>
        </w:rPr>
        <w:t xml:space="preserve"> a concentrare i propri lavori sulle tematiche sollevate dalla LS</w:t>
      </w:r>
      <w:r w:rsidRPr="00724B14">
        <w:rPr>
          <w:rFonts w:ascii="Book Antiqua" w:hAnsi="Book Antiqua"/>
          <w:sz w:val="24"/>
          <w:szCs w:val="24"/>
        </w:rPr>
        <w:t>.</w:t>
      </w:r>
      <w:r w:rsidR="000156F1" w:rsidRPr="00724B14">
        <w:rPr>
          <w:rFonts w:ascii="Book Antiqua" w:hAnsi="Book Antiqua"/>
          <w:sz w:val="24"/>
          <w:szCs w:val="24"/>
        </w:rPr>
        <w:t xml:space="preserve"> Ce ne son</w:t>
      </w:r>
      <w:r w:rsidR="00662C11" w:rsidRPr="00724B14">
        <w:rPr>
          <w:rFonts w:ascii="Book Antiqua" w:hAnsi="Book Antiqua"/>
          <w:sz w:val="24"/>
          <w:szCs w:val="24"/>
        </w:rPr>
        <w:t xml:space="preserve">o molte, </w:t>
      </w:r>
      <w:r w:rsidR="00915F68" w:rsidRPr="00724B14">
        <w:rPr>
          <w:rFonts w:ascii="Book Antiqua" w:hAnsi="Book Antiqua"/>
          <w:sz w:val="24"/>
          <w:szCs w:val="24"/>
        </w:rPr>
        <w:t>tutte importanti</w:t>
      </w:r>
      <w:r w:rsidR="00662C11" w:rsidRPr="00724B14">
        <w:rPr>
          <w:rFonts w:ascii="Book Antiqua" w:hAnsi="Book Antiqua"/>
          <w:sz w:val="24"/>
          <w:szCs w:val="24"/>
        </w:rPr>
        <w:t>, e interrelate</w:t>
      </w:r>
      <w:r w:rsidR="00915F68" w:rsidRPr="00724B14">
        <w:rPr>
          <w:rFonts w:ascii="Book Antiqua" w:hAnsi="Book Antiqua"/>
          <w:sz w:val="24"/>
          <w:szCs w:val="24"/>
        </w:rPr>
        <w:t xml:space="preserve">. Ne ricordiamo </w:t>
      </w:r>
      <w:r w:rsidR="000156F1" w:rsidRPr="00724B14">
        <w:rPr>
          <w:rFonts w:ascii="Book Antiqua" w:hAnsi="Book Antiqua"/>
          <w:sz w:val="24"/>
          <w:szCs w:val="24"/>
        </w:rPr>
        <w:t>alcune</w:t>
      </w:r>
      <w:r w:rsidR="003D6ADA" w:rsidRPr="00724B14">
        <w:rPr>
          <w:rFonts w:ascii="Book Antiqua" w:hAnsi="Book Antiqua"/>
          <w:sz w:val="24"/>
          <w:szCs w:val="24"/>
        </w:rPr>
        <w:t xml:space="preserve"> con l’indicazione (non esaustiva) dei punti </w:t>
      </w:r>
      <w:r w:rsidR="00662C11" w:rsidRPr="00724B14">
        <w:rPr>
          <w:rFonts w:ascii="Book Antiqua" w:hAnsi="Book Antiqua"/>
          <w:sz w:val="24"/>
          <w:szCs w:val="24"/>
        </w:rPr>
        <w:t xml:space="preserve">dell’Enciclica </w:t>
      </w:r>
      <w:r w:rsidR="003D6ADA" w:rsidRPr="00724B14">
        <w:rPr>
          <w:rFonts w:ascii="Book Antiqua" w:hAnsi="Book Antiqua"/>
          <w:sz w:val="24"/>
          <w:szCs w:val="24"/>
        </w:rPr>
        <w:t>che le trattano</w:t>
      </w:r>
      <w:r w:rsidR="000156F1" w:rsidRPr="00724B14">
        <w:rPr>
          <w:rFonts w:ascii="Book Antiqua" w:hAnsi="Book Antiqua"/>
          <w:sz w:val="24"/>
          <w:szCs w:val="24"/>
        </w:rPr>
        <w:t>:</w:t>
      </w:r>
    </w:p>
    <w:p w:rsidR="000156F1" w:rsidRPr="00724B14" w:rsidRDefault="000156F1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Co</w:t>
      </w:r>
      <w:r w:rsidR="00AA7BA7" w:rsidRPr="00724B14">
        <w:rPr>
          <w:rFonts w:ascii="Book Antiqua" w:hAnsi="Book Antiqua"/>
          <w:sz w:val="24"/>
          <w:szCs w:val="24"/>
        </w:rPr>
        <w:t xml:space="preserve">nsumi compulsivi, </w:t>
      </w:r>
      <w:r w:rsidR="003D6ADA" w:rsidRPr="00724B14">
        <w:rPr>
          <w:rFonts w:ascii="Book Antiqua" w:hAnsi="Book Antiqua"/>
          <w:sz w:val="24"/>
          <w:szCs w:val="24"/>
        </w:rPr>
        <w:t>109, 203;</w:t>
      </w:r>
    </w:p>
    <w:p w:rsidR="00534205" w:rsidRPr="00724B14" w:rsidRDefault="003D6ADA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Cultura dello scarto, 79,81,123;</w:t>
      </w:r>
    </w:p>
    <w:p w:rsidR="000156F1" w:rsidRPr="00724B14" w:rsidRDefault="000156F1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 xml:space="preserve">Paradigma tecno-economico </w:t>
      </w:r>
      <w:r w:rsidR="00326563" w:rsidRPr="00724B14">
        <w:rPr>
          <w:rFonts w:ascii="Book Antiqua" w:hAnsi="Book Antiqua"/>
          <w:sz w:val="24"/>
          <w:szCs w:val="24"/>
        </w:rPr>
        <w:t>dominante</w:t>
      </w:r>
      <w:r w:rsidR="003D6ADA" w:rsidRPr="00724B14">
        <w:rPr>
          <w:rFonts w:ascii="Book Antiqua" w:hAnsi="Book Antiqua"/>
          <w:sz w:val="24"/>
          <w:szCs w:val="24"/>
        </w:rPr>
        <w:t xml:space="preserve"> 81,</w:t>
      </w:r>
      <w:r w:rsidR="00326563" w:rsidRPr="00724B14">
        <w:rPr>
          <w:rFonts w:ascii="Book Antiqua" w:hAnsi="Book Antiqua"/>
          <w:sz w:val="24"/>
          <w:szCs w:val="24"/>
        </w:rPr>
        <w:t>106,</w:t>
      </w:r>
      <w:r w:rsidR="003D6ADA" w:rsidRPr="00724B14">
        <w:rPr>
          <w:rFonts w:ascii="Book Antiqua" w:hAnsi="Book Antiqua"/>
          <w:sz w:val="24"/>
          <w:szCs w:val="24"/>
        </w:rPr>
        <w:t>107,109,110,145,203;</w:t>
      </w:r>
      <w:r w:rsidR="00326563" w:rsidRPr="00724B14">
        <w:rPr>
          <w:rFonts w:ascii="Book Antiqua" w:hAnsi="Book Antiqua"/>
          <w:sz w:val="24"/>
          <w:szCs w:val="24"/>
        </w:rPr>
        <w:t xml:space="preserve"> </w:t>
      </w:r>
    </w:p>
    <w:p w:rsidR="000156F1" w:rsidRPr="00724B14" w:rsidRDefault="000156F1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Spreco di acqua, 28,</w:t>
      </w:r>
      <w:r w:rsidR="003D6ADA" w:rsidRPr="00724B14">
        <w:rPr>
          <w:rFonts w:ascii="Book Antiqua" w:hAnsi="Book Antiqua"/>
          <w:sz w:val="24"/>
          <w:szCs w:val="24"/>
        </w:rPr>
        <w:t>30;</w:t>
      </w:r>
    </w:p>
    <w:p w:rsidR="000156F1" w:rsidRPr="00724B14" w:rsidRDefault="000156F1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Inquinamento, 20,21,29, dovuto a tecnologia basata su uso</w:t>
      </w:r>
      <w:r w:rsidR="00534205" w:rsidRPr="00724B14">
        <w:rPr>
          <w:rFonts w:ascii="Book Antiqua" w:hAnsi="Book Antiqua"/>
          <w:sz w:val="24"/>
          <w:szCs w:val="24"/>
        </w:rPr>
        <w:t xml:space="preserve"> massiccio</w:t>
      </w:r>
      <w:r w:rsidRPr="00724B14">
        <w:rPr>
          <w:rFonts w:ascii="Book Antiqua" w:hAnsi="Book Antiqua"/>
          <w:sz w:val="24"/>
          <w:szCs w:val="24"/>
        </w:rPr>
        <w:t xml:space="preserve"> di combustibili fossili</w:t>
      </w:r>
      <w:r w:rsidR="00534205" w:rsidRPr="00724B14">
        <w:rPr>
          <w:rFonts w:ascii="Book Antiqua" w:hAnsi="Book Antiqua"/>
          <w:sz w:val="24"/>
          <w:szCs w:val="24"/>
        </w:rPr>
        <w:t>, 26,165, trasporti e industrie inquinanti, detersivi,20, 22, fertilizzanti, insetticidi ecc.</w:t>
      </w:r>
      <w:r w:rsidR="003D6ADA" w:rsidRPr="00724B14">
        <w:rPr>
          <w:rFonts w:ascii="Book Antiqua" w:hAnsi="Book Antiqua"/>
          <w:sz w:val="24"/>
          <w:szCs w:val="24"/>
        </w:rPr>
        <w:t>;</w:t>
      </w:r>
    </w:p>
    <w:p w:rsidR="00534205" w:rsidRPr="00724B14" w:rsidRDefault="003D6ADA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Eco</w:t>
      </w:r>
      <w:r w:rsidR="00534205" w:rsidRPr="00724B14">
        <w:rPr>
          <w:rFonts w:ascii="Book Antiqua" w:hAnsi="Book Antiqua"/>
          <w:sz w:val="24"/>
          <w:szCs w:val="24"/>
        </w:rPr>
        <w:t>sistema e biodiversità,</w:t>
      </w:r>
      <w:r w:rsidRPr="00724B14">
        <w:rPr>
          <w:rFonts w:ascii="Book Antiqua" w:hAnsi="Book Antiqua"/>
          <w:sz w:val="24"/>
          <w:szCs w:val="24"/>
        </w:rPr>
        <w:t xml:space="preserve"> </w:t>
      </w:r>
      <w:r w:rsidR="00534205" w:rsidRPr="00724B14">
        <w:rPr>
          <w:rFonts w:ascii="Book Antiqua" w:hAnsi="Book Antiqua"/>
          <w:sz w:val="24"/>
          <w:szCs w:val="24"/>
        </w:rPr>
        <w:t>33,34</w:t>
      </w:r>
      <w:r w:rsidRPr="00724B14">
        <w:rPr>
          <w:rFonts w:ascii="Book Antiqua" w:hAnsi="Book Antiqua"/>
          <w:sz w:val="24"/>
          <w:szCs w:val="24"/>
        </w:rPr>
        <w:t>;</w:t>
      </w:r>
    </w:p>
    <w:p w:rsidR="00534205" w:rsidRPr="00724B14" w:rsidRDefault="003D6ADA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Fame nel mondo, 95;</w:t>
      </w:r>
    </w:p>
    <w:p w:rsidR="00534205" w:rsidRPr="00724B14" w:rsidRDefault="003D6ADA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Salute, 20;</w:t>
      </w:r>
    </w:p>
    <w:p w:rsidR="00534205" w:rsidRPr="00724B14" w:rsidRDefault="00534205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Disuguaglianze,86</w:t>
      </w:r>
      <w:r w:rsidR="003D6ADA" w:rsidRPr="00724B14">
        <w:rPr>
          <w:rFonts w:ascii="Book Antiqua" w:hAnsi="Book Antiqua"/>
          <w:sz w:val="24"/>
          <w:szCs w:val="24"/>
        </w:rPr>
        <w:t>;</w:t>
      </w:r>
    </w:p>
    <w:p w:rsidR="00534205" w:rsidRPr="00724B14" w:rsidRDefault="003D6ADA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Oceani, 8,40,174;</w:t>
      </w:r>
    </w:p>
    <w:p w:rsidR="000156F1" w:rsidRPr="00724B14" w:rsidRDefault="00534205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Urbanistica,</w:t>
      </w:r>
      <w:r w:rsidR="003D6ADA" w:rsidRPr="00724B14">
        <w:rPr>
          <w:rFonts w:ascii="Book Antiqua" w:hAnsi="Book Antiqua"/>
          <w:sz w:val="24"/>
          <w:szCs w:val="24"/>
        </w:rPr>
        <w:t xml:space="preserve"> 113,114,152;</w:t>
      </w:r>
    </w:p>
    <w:p w:rsidR="00534205" w:rsidRPr="00724B14" w:rsidRDefault="00534205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Legame tra ecologia ambi</w:t>
      </w:r>
      <w:r w:rsidR="003D6ADA" w:rsidRPr="00724B14">
        <w:rPr>
          <w:rFonts w:ascii="Book Antiqua" w:hAnsi="Book Antiqua"/>
          <w:sz w:val="24"/>
          <w:szCs w:val="24"/>
        </w:rPr>
        <w:t>entale e umana, 36,48,49,56,123;</w:t>
      </w:r>
    </w:p>
    <w:p w:rsidR="00534205" w:rsidRPr="00724B14" w:rsidRDefault="00534205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Lavoro come strumento d</w:t>
      </w:r>
      <w:r w:rsidR="0073625E" w:rsidRPr="00724B14">
        <w:rPr>
          <w:rFonts w:ascii="Book Antiqua" w:hAnsi="Book Antiqua"/>
          <w:sz w:val="24"/>
          <w:szCs w:val="24"/>
        </w:rPr>
        <w:t>i</w:t>
      </w:r>
      <w:r w:rsidRPr="00724B14">
        <w:rPr>
          <w:rFonts w:ascii="Book Antiqua" w:hAnsi="Book Antiqua"/>
          <w:sz w:val="24"/>
          <w:szCs w:val="24"/>
        </w:rPr>
        <w:t xml:space="preserve"> </w:t>
      </w:r>
      <w:r w:rsidR="0073625E" w:rsidRPr="00724B14">
        <w:rPr>
          <w:rFonts w:ascii="Book Antiqua" w:hAnsi="Book Antiqua"/>
          <w:sz w:val="24"/>
          <w:szCs w:val="24"/>
        </w:rPr>
        <w:t>“</w:t>
      </w:r>
      <w:r w:rsidRPr="00724B14">
        <w:rPr>
          <w:rFonts w:ascii="Book Antiqua" w:hAnsi="Book Antiqua"/>
          <w:sz w:val="24"/>
          <w:szCs w:val="24"/>
        </w:rPr>
        <w:t>creazione</w:t>
      </w:r>
      <w:r w:rsidR="0073625E" w:rsidRPr="00724B14">
        <w:rPr>
          <w:rFonts w:ascii="Book Antiqua" w:hAnsi="Book Antiqua"/>
          <w:sz w:val="24"/>
          <w:szCs w:val="24"/>
        </w:rPr>
        <w:t>”</w:t>
      </w:r>
      <w:r w:rsidR="003D6ADA" w:rsidRPr="00724B14">
        <w:rPr>
          <w:rFonts w:ascii="Book Antiqua" w:hAnsi="Book Antiqua"/>
          <w:sz w:val="24"/>
          <w:szCs w:val="24"/>
        </w:rPr>
        <w:t>, 98,124,128;</w:t>
      </w:r>
    </w:p>
    <w:p w:rsidR="00534205" w:rsidRPr="00724B14" w:rsidRDefault="00534205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Ruolo delle persone,</w:t>
      </w:r>
      <w:r w:rsidR="00915F68" w:rsidRPr="00724B14">
        <w:rPr>
          <w:rFonts w:ascii="Book Antiqua" w:hAnsi="Book Antiqua"/>
          <w:sz w:val="24"/>
          <w:szCs w:val="24"/>
        </w:rPr>
        <w:t xml:space="preserve"> </w:t>
      </w:r>
      <w:r w:rsidR="0073625E" w:rsidRPr="00724B14">
        <w:rPr>
          <w:rFonts w:ascii="Book Antiqua" w:hAnsi="Book Antiqua"/>
          <w:sz w:val="24"/>
          <w:szCs w:val="24"/>
        </w:rPr>
        <w:t>imprese,</w:t>
      </w:r>
      <w:r w:rsidRPr="00724B14">
        <w:rPr>
          <w:rFonts w:ascii="Book Antiqua" w:hAnsi="Book Antiqua"/>
          <w:sz w:val="24"/>
          <w:szCs w:val="24"/>
        </w:rPr>
        <w:t xml:space="preserve"> associazioni, gruppi nel realizzare azioni per la</w:t>
      </w:r>
      <w:r w:rsidR="003D6ADA" w:rsidRPr="00724B14">
        <w:rPr>
          <w:rFonts w:ascii="Book Antiqua" w:hAnsi="Book Antiqua"/>
          <w:sz w:val="24"/>
          <w:szCs w:val="24"/>
        </w:rPr>
        <w:t xml:space="preserve"> cura della casa comune, 45,148,</w:t>
      </w:r>
    </w:p>
    <w:p w:rsidR="00534205" w:rsidRPr="00724B14" w:rsidRDefault="00915F68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Responsabilità</w:t>
      </w:r>
      <w:r w:rsidR="003D6ADA" w:rsidRPr="00724B14">
        <w:rPr>
          <w:rFonts w:ascii="Book Antiqua" w:hAnsi="Book Antiqua"/>
          <w:sz w:val="24"/>
          <w:szCs w:val="24"/>
        </w:rPr>
        <w:t>, 105;</w:t>
      </w:r>
    </w:p>
    <w:p w:rsidR="00534205" w:rsidRPr="00724B14" w:rsidRDefault="00534205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 xml:space="preserve">Limiti del mondo digitale, </w:t>
      </w:r>
      <w:r w:rsidR="00915F68" w:rsidRPr="00724B14">
        <w:rPr>
          <w:rFonts w:ascii="Book Antiqua" w:hAnsi="Book Antiqua"/>
          <w:sz w:val="24"/>
          <w:szCs w:val="24"/>
        </w:rPr>
        <w:t>47</w:t>
      </w:r>
      <w:r w:rsidR="003D6ADA" w:rsidRPr="00724B14">
        <w:rPr>
          <w:rFonts w:ascii="Book Antiqua" w:hAnsi="Book Antiqua"/>
          <w:sz w:val="24"/>
          <w:szCs w:val="24"/>
        </w:rPr>
        <w:t>;</w:t>
      </w:r>
    </w:p>
    <w:p w:rsidR="003E6214" w:rsidRPr="00724B14" w:rsidRDefault="003E6214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Importanz</w:t>
      </w:r>
      <w:r w:rsidR="003D6ADA" w:rsidRPr="00724B14">
        <w:rPr>
          <w:rFonts w:ascii="Book Antiqua" w:hAnsi="Book Antiqua"/>
          <w:sz w:val="24"/>
          <w:szCs w:val="24"/>
        </w:rPr>
        <w:t>a della mu</w:t>
      </w:r>
      <w:r w:rsidR="00AA7BA7" w:rsidRPr="00724B14">
        <w:rPr>
          <w:rFonts w:ascii="Book Antiqua" w:hAnsi="Book Antiqua"/>
          <w:sz w:val="24"/>
          <w:szCs w:val="24"/>
        </w:rPr>
        <w:t>l</w:t>
      </w:r>
      <w:r w:rsidR="003D6ADA" w:rsidRPr="00724B14">
        <w:rPr>
          <w:rFonts w:ascii="Book Antiqua" w:hAnsi="Book Antiqua"/>
          <w:sz w:val="24"/>
          <w:szCs w:val="24"/>
        </w:rPr>
        <w:t>tidisciplinarietà, 63;</w:t>
      </w:r>
    </w:p>
    <w:p w:rsidR="003E6214" w:rsidRPr="00724B14" w:rsidRDefault="003E6214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 xml:space="preserve">Richiamo </w:t>
      </w:r>
      <w:r w:rsidR="004A412E">
        <w:rPr>
          <w:rFonts w:ascii="Book Antiqua" w:hAnsi="Book Antiqua"/>
          <w:sz w:val="24"/>
          <w:szCs w:val="24"/>
        </w:rPr>
        <w:t>alla dignità di ogni persona e a</w:t>
      </w:r>
      <w:r w:rsidRPr="00724B14">
        <w:rPr>
          <w:rFonts w:ascii="Book Antiqua" w:hAnsi="Book Antiqua"/>
          <w:sz w:val="24"/>
          <w:szCs w:val="24"/>
        </w:rPr>
        <w:t>l legame con</w:t>
      </w:r>
      <w:r w:rsidR="003D6ADA" w:rsidRPr="00724B14">
        <w:rPr>
          <w:rFonts w:ascii="Book Antiqua" w:hAnsi="Book Antiqua"/>
          <w:sz w:val="24"/>
          <w:szCs w:val="24"/>
        </w:rPr>
        <w:t xml:space="preserve"> il Creatore, 65,69,78,118, 205;</w:t>
      </w:r>
    </w:p>
    <w:p w:rsidR="003E6214" w:rsidRPr="00724B14" w:rsidRDefault="003E6214" w:rsidP="000156F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Richiamo alla umiltà e sobrietà, 117,204,224.</w:t>
      </w:r>
    </w:p>
    <w:p w:rsidR="003E6214" w:rsidRPr="00724B14" w:rsidRDefault="003E6214" w:rsidP="003E6214">
      <w:pPr>
        <w:pStyle w:val="Paragrafoelenco"/>
        <w:jc w:val="both"/>
        <w:rPr>
          <w:rFonts w:ascii="Book Antiqua" w:hAnsi="Book Antiqua"/>
          <w:sz w:val="24"/>
          <w:szCs w:val="24"/>
        </w:rPr>
      </w:pPr>
    </w:p>
    <w:p w:rsidR="003E6214" w:rsidRPr="00724B14" w:rsidRDefault="006E750C" w:rsidP="003E6214">
      <w:pPr>
        <w:pStyle w:val="Paragrafoelenco"/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>I gruppi locali possono scegliere u</w:t>
      </w:r>
      <w:r w:rsidR="003E6214" w:rsidRPr="00724B14">
        <w:rPr>
          <w:rFonts w:ascii="Book Antiqua" w:hAnsi="Book Antiqua"/>
          <w:sz w:val="24"/>
          <w:szCs w:val="24"/>
        </w:rPr>
        <w:t>no o più temi</w:t>
      </w:r>
      <w:r w:rsidR="0073625E" w:rsidRPr="00724B14">
        <w:rPr>
          <w:rFonts w:ascii="Book Antiqua" w:hAnsi="Book Antiqua"/>
          <w:sz w:val="24"/>
          <w:szCs w:val="24"/>
        </w:rPr>
        <w:t xml:space="preserve"> tra quelli elencati, o </w:t>
      </w:r>
      <w:r w:rsidRPr="00724B14">
        <w:rPr>
          <w:rFonts w:ascii="Book Antiqua" w:hAnsi="Book Antiqua"/>
          <w:sz w:val="24"/>
          <w:szCs w:val="24"/>
        </w:rPr>
        <w:t>anche altri sollevati dalla LS. Le</w:t>
      </w:r>
      <w:r w:rsidR="00326563" w:rsidRPr="00724B14">
        <w:rPr>
          <w:rFonts w:ascii="Book Antiqua" w:hAnsi="Book Antiqua"/>
          <w:sz w:val="24"/>
          <w:szCs w:val="24"/>
        </w:rPr>
        <w:t xml:space="preserve"> tematiche scelte andranno</w:t>
      </w:r>
      <w:r w:rsidR="009B79C8" w:rsidRPr="00724B14">
        <w:rPr>
          <w:rFonts w:ascii="Book Antiqua" w:hAnsi="Book Antiqua"/>
          <w:sz w:val="24"/>
          <w:szCs w:val="24"/>
        </w:rPr>
        <w:t xml:space="preserve"> analizzate</w:t>
      </w:r>
      <w:r w:rsidR="003E6214" w:rsidRPr="00724B14">
        <w:rPr>
          <w:rFonts w:ascii="Book Antiqua" w:hAnsi="Book Antiqua"/>
          <w:sz w:val="24"/>
          <w:szCs w:val="24"/>
        </w:rPr>
        <w:t xml:space="preserve"> con rife</w:t>
      </w:r>
      <w:r w:rsidR="003D6ADA" w:rsidRPr="00724B14">
        <w:rPr>
          <w:rFonts w:ascii="Book Antiqua" w:hAnsi="Book Antiqua"/>
          <w:sz w:val="24"/>
          <w:szCs w:val="24"/>
        </w:rPr>
        <w:t>rimento alla situazione attuale</w:t>
      </w:r>
      <w:r w:rsidR="009B79C8" w:rsidRPr="00724B14">
        <w:rPr>
          <w:rFonts w:ascii="Book Antiqua" w:hAnsi="Book Antiqua"/>
          <w:sz w:val="24"/>
          <w:szCs w:val="24"/>
        </w:rPr>
        <w:t>, alle</w:t>
      </w:r>
      <w:r w:rsidR="003E6214" w:rsidRPr="00724B14">
        <w:rPr>
          <w:rFonts w:ascii="Book Antiqua" w:hAnsi="Book Antiqua"/>
          <w:sz w:val="24"/>
          <w:szCs w:val="24"/>
        </w:rPr>
        <w:t xml:space="preserve"> criticità presenti e alle azioni concrete che </w:t>
      </w:r>
      <w:r w:rsidR="00444A0B" w:rsidRPr="00724B14">
        <w:rPr>
          <w:rFonts w:ascii="Book Antiqua" w:hAnsi="Book Antiqua"/>
          <w:b/>
          <w:sz w:val="24"/>
          <w:szCs w:val="24"/>
        </w:rPr>
        <w:t>le realtà di lavoro e di impresa</w:t>
      </w:r>
      <w:r w:rsidR="00326563" w:rsidRPr="00724B14">
        <w:rPr>
          <w:rFonts w:ascii="Book Antiqua" w:hAnsi="Book Antiqua"/>
          <w:b/>
          <w:sz w:val="24"/>
          <w:szCs w:val="24"/>
        </w:rPr>
        <w:t>,</w:t>
      </w:r>
      <w:r w:rsidR="00444A0B" w:rsidRPr="00724B14">
        <w:rPr>
          <w:rFonts w:ascii="Book Antiqua" w:hAnsi="Book Antiqua"/>
          <w:b/>
          <w:sz w:val="24"/>
          <w:szCs w:val="24"/>
        </w:rPr>
        <w:t xml:space="preserve"> rappresentate in CAPP</w:t>
      </w:r>
      <w:r w:rsidR="00326563" w:rsidRPr="00724B14">
        <w:rPr>
          <w:rFonts w:ascii="Book Antiqua" w:hAnsi="Book Antiqua"/>
          <w:b/>
          <w:sz w:val="24"/>
          <w:szCs w:val="24"/>
        </w:rPr>
        <w:t>,</w:t>
      </w:r>
      <w:r w:rsidR="003E6214" w:rsidRPr="00724B14">
        <w:rPr>
          <w:rFonts w:ascii="Book Antiqua" w:hAnsi="Book Antiqua"/>
          <w:b/>
          <w:sz w:val="24"/>
          <w:szCs w:val="24"/>
        </w:rPr>
        <w:t xml:space="preserve"> </w:t>
      </w:r>
      <w:r w:rsidR="00C20602" w:rsidRPr="00724B14">
        <w:rPr>
          <w:rFonts w:ascii="Book Antiqua" w:hAnsi="Book Antiqua"/>
          <w:sz w:val="24"/>
          <w:szCs w:val="24"/>
        </w:rPr>
        <w:t xml:space="preserve">pongono già in essere e/o </w:t>
      </w:r>
      <w:r w:rsidR="003E6214" w:rsidRPr="00724B14">
        <w:rPr>
          <w:rFonts w:ascii="Book Antiqua" w:hAnsi="Book Antiqua"/>
          <w:sz w:val="24"/>
          <w:szCs w:val="24"/>
        </w:rPr>
        <w:t>po</w:t>
      </w:r>
      <w:r w:rsidR="00444A0B" w:rsidRPr="00724B14">
        <w:rPr>
          <w:rFonts w:ascii="Book Antiqua" w:hAnsi="Book Antiqua"/>
          <w:sz w:val="24"/>
          <w:szCs w:val="24"/>
        </w:rPr>
        <w:t>ssono porre</w:t>
      </w:r>
      <w:r w:rsidR="003D6ADA" w:rsidRPr="00724B14">
        <w:rPr>
          <w:rFonts w:ascii="Book Antiqua" w:hAnsi="Book Antiqua"/>
          <w:sz w:val="24"/>
          <w:szCs w:val="24"/>
        </w:rPr>
        <w:t xml:space="preserve"> in essere per risolvere </w:t>
      </w:r>
      <w:r w:rsidR="003E6214" w:rsidRPr="00724B14">
        <w:rPr>
          <w:rFonts w:ascii="Book Antiqua" w:hAnsi="Book Antiqua"/>
          <w:sz w:val="24"/>
          <w:szCs w:val="24"/>
        </w:rPr>
        <w:t>le criticità</w:t>
      </w:r>
      <w:r w:rsidR="00326563" w:rsidRPr="00724B14">
        <w:rPr>
          <w:rFonts w:ascii="Book Antiqua" w:hAnsi="Book Antiqua"/>
          <w:sz w:val="24"/>
          <w:szCs w:val="24"/>
        </w:rPr>
        <w:t>.</w:t>
      </w:r>
    </w:p>
    <w:p w:rsidR="003D6ADA" w:rsidRPr="00724B14" w:rsidRDefault="003D6ADA" w:rsidP="003E6214">
      <w:pPr>
        <w:pStyle w:val="Paragrafoelenco"/>
        <w:jc w:val="both"/>
        <w:rPr>
          <w:rFonts w:ascii="Book Antiqua" w:hAnsi="Book Antiqua"/>
          <w:sz w:val="24"/>
          <w:szCs w:val="24"/>
        </w:rPr>
      </w:pPr>
    </w:p>
    <w:p w:rsidR="00444A0B" w:rsidRPr="00724B14" w:rsidRDefault="00444A0B" w:rsidP="003F102A">
      <w:pPr>
        <w:pStyle w:val="Paragrafoelenco"/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 xml:space="preserve">La LS non ne parla esplicitamente ma sarebbe interessante analizzare il ruolo delle </w:t>
      </w:r>
      <w:r w:rsidRPr="00724B14">
        <w:rPr>
          <w:rFonts w:ascii="Book Antiqua" w:hAnsi="Book Antiqua"/>
          <w:b/>
          <w:sz w:val="24"/>
          <w:szCs w:val="24"/>
        </w:rPr>
        <w:t>donne</w:t>
      </w:r>
      <w:r w:rsidRPr="00724B14">
        <w:rPr>
          <w:rFonts w:ascii="Book Antiqua" w:hAnsi="Book Antiqua"/>
          <w:sz w:val="24"/>
          <w:szCs w:val="24"/>
        </w:rPr>
        <w:t xml:space="preserve"> nel processo di realizzazione dell’ecologia integrale.</w:t>
      </w:r>
      <w:r w:rsidR="003F102A" w:rsidRPr="00724B14">
        <w:rPr>
          <w:rFonts w:ascii="Book Antiqua" w:hAnsi="Book Antiqua"/>
          <w:sz w:val="24"/>
          <w:szCs w:val="24"/>
        </w:rPr>
        <w:t xml:space="preserve"> </w:t>
      </w:r>
      <w:r w:rsidRPr="00724B14">
        <w:rPr>
          <w:rFonts w:ascii="Book Antiqua" w:hAnsi="Book Antiqua"/>
          <w:sz w:val="24"/>
          <w:szCs w:val="24"/>
        </w:rPr>
        <w:t xml:space="preserve">Un focus particolare potrebbe essere </w:t>
      </w:r>
      <w:r w:rsidR="003F102A" w:rsidRPr="00724B14">
        <w:rPr>
          <w:rFonts w:ascii="Book Antiqua" w:hAnsi="Book Antiqua"/>
          <w:sz w:val="24"/>
          <w:szCs w:val="24"/>
        </w:rPr>
        <w:t xml:space="preserve">anche </w:t>
      </w:r>
      <w:r w:rsidRPr="00724B14">
        <w:rPr>
          <w:rFonts w:ascii="Book Antiqua" w:hAnsi="Book Antiqua"/>
          <w:sz w:val="24"/>
          <w:szCs w:val="24"/>
        </w:rPr>
        <w:t xml:space="preserve">dedicato ai </w:t>
      </w:r>
      <w:r w:rsidRPr="00724B14">
        <w:rPr>
          <w:rFonts w:ascii="Book Antiqua" w:hAnsi="Book Antiqua"/>
          <w:b/>
          <w:sz w:val="24"/>
          <w:szCs w:val="24"/>
        </w:rPr>
        <w:t>giovani</w:t>
      </w:r>
      <w:r w:rsidRPr="00724B14">
        <w:rPr>
          <w:rFonts w:ascii="Book Antiqua" w:hAnsi="Book Antiqua"/>
          <w:sz w:val="24"/>
          <w:szCs w:val="24"/>
        </w:rPr>
        <w:t>, coinvolgendoli nei lavori, per capire i loro orientamenti, quello che stanno facendo e potrebbero fare.</w:t>
      </w:r>
    </w:p>
    <w:p w:rsidR="003E6214" w:rsidRPr="00724B14" w:rsidRDefault="00444A0B" w:rsidP="003E6214">
      <w:pPr>
        <w:pStyle w:val="Paragrafoelenco"/>
        <w:jc w:val="both"/>
        <w:rPr>
          <w:rFonts w:ascii="Book Antiqua" w:hAnsi="Book Antiqua"/>
          <w:sz w:val="24"/>
          <w:szCs w:val="24"/>
        </w:rPr>
      </w:pPr>
      <w:r w:rsidRPr="00724B14">
        <w:rPr>
          <w:rFonts w:ascii="Book Antiqua" w:hAnsi="Book Antiqua"/>
          <w:sz w:val="24"/>
          <w:szCs w:val="24"/>
        </w:rPr>
        <w:t xml:space="preserve"> </w:t>
      </w:r>
    </w:p>
    <w:p w:rsidR="00124168" w:rsidRPr="00724B14" w:rsidRDefault="003D6ADA" w:rsidP="003D6ADA">
      <w:pPr>
        <w:pStyle w:val="Paragrafoelenco"/>
        <w:jc w:val="both"/>
        <w:rPr>
          <w:rFonts w:ascii="Book Antiqua" w:hAnsi="Book Antiqua"/>
          <w:sz w:val="28"/>
          <w:szCs w:val="28"/>
        </w:rPr>
      </w:pPr>
      <w:r w:rsidRPr="00724B14">
        <w:rPr>
          <w:rFonts w:ascii="Book Antiqua" w:hAnsi="Book Antiqua"/>
          <w:sz w:val="24"/>
          <w:szCs w:val="24"/>
        </w:rPr>
        <w:t>Potrebbe essere opportuno</w:t>
      </w:r>
      <w:r w:rsidR="003E6214" w:rsidRPr="00724B14">
        <w:rPr>
          <w:rFonts w:ascii="Book Antiqua" w:hAnsi="Book Antiqua"/>
          <w:sz w:val="24"/>
          <w:szCs w:val="24"/>
        </w:rPr>
        <w:t xml:space="preserve"> </w:t>
      </w:r>
      <w:r w:rsidR="00444A0B" w:rsidRPr="00724B14">
        <w:rPr>
          <w:rFonts w:ascii="Book Antiqua" w:hAnsi="Book Antiqua"/>
          <w:sz w:val="24"/>
          <w:szCs w:val="24"/>
        </w:rPr>
        <w:t xml:space="preserve">dedicare </w:t>
      </w:r>
      <w:r w:rsidRPr="00724B14">
        <w:rPr>
          <w:rFonts w:ascii="Book Antiqua" w:hAnsi="Book Antiqua"/>
          <w:sz w:val="24"/>
          <w:szCs w:val="24"/>
        </w:rPr>
        <w:t xml:space="preserve">preliminarmente </w:t>
      </w:r>
      <w:r w:rsidR="003E6214" w:rsidRPr="00724B14">
        <w:rPr>
          <w:rFonts w:ascii="Book Antiqua" w:hAnsi="Book Antiqua"/>
          <w:sz w:val="24"/>
          <w:szCs w:val="24"/>
        </w:rPr>
        <w:t>un</w:t>
      </w:r>
      <w:r w:rsidR="00444A0B" w:rsidRPr="00724B14">
        <w:rPr>
          <w:rFonts w:ascii="Book Antiqua" w:hAnsi="Book Antiqua"/>
          <w:sz w:val="24"/>
          <w:szCs w:val="24"/>
        </w:rPr>
        <w:t>a</w:t>
      </w:r>
      <w:r w:rsidR="003E6214" w:rsidRPr="00724B14">
        <w:rPr>
          <w:rFonts w:ascii="Book Antiqua" w:hAnsi="Book Antiqua"/>
          <w:sz w:val="24"/>
          <w:szCs w:val="24"/>
        </w:rPr>
        <w:t xml:space="preserve"> o due riunion</w:t>
      </w:r>
      <w:r w:rsidR="00444A0B" w:rsidRPr="00724B14">
        <w:rPr>
          <w:rFonts w:ascii="Book Antiqua" w:hAnsi="Book Antiqua"/>
          <w:sz w:val="24"/>
          <w:szCs w:val="24"/>
        </w:rPr>
        <w:t>i</w:t>
      </w:r>
      <w:r w:rsidRPr="00724B14">
        <w:rPr>
          <w:rFonts w:ascii="Book Antiqua" w:hAnsi="Book Antiqua"/>
          <w:sz w:val="24"/>
          <w:szCs w:val="24"/>
        </w:rPr>
        <w:t xml:space="preserve"> </w:t>
      </w:r>
      <w:r w:rsidR="003E6214" w:rsidRPr="00724B14">
        <w:rPr>
          <w:rFonts w:ascii="Book Antiqua" w:hAnsi="Book Antiqua"/>
          <w:sz w:val="24"/>
          <w:szCs w:val="24"/>
        </w:rPr>
        <w:t xml:space="preserve">alla lettura e approfondimento </w:t>
      </w:r>
      <w:r w:rsidRPr="00724B14">
        <w:rPr>
          <w:rFonts w:ascii="Book Antiqua" w:hAnsi="Book Antiqua"/>
          <w:sz w:val="24"/>
          <w:szCs w:val="24"/>
        </w:rPr>
        <w:t xml:space="preserve">della LS. </w:t>
      </w:r>
      <w:r w:rsidR="00266362" w:rsidRPr="00724B14">
        <w:rPr>
          <w:rFonts w:ascii="Book Antiqua" w:hAnsi="Book Antiqua"/>
          <w:sz w:val="28"/>
          <w:szCs w:val="28"/>
        </w:rPr>
        <w:t xml:space="preserve"> </w:t>
      </w:r>
    </w:p>
    <w:sectPr w:rsidR="00124168" w:rsidRPr="00724B14" w:rsidSect="007533F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80A19"/>
    <w:multiLevelType w:val="hybridMultilevel"/>
    <w:tmpl w:val="7458DCB6"/>
    <w:lvl w:ilvl="0" w:tplc="161C8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6A"/>
    <w:rsid w:val="000156F1"/>
    <w:rsid w:val="00083B35"/>
    <w:rsid w:val="00121EAE"/>
    <w:rsid w:val="00124168"/>
    <w:rsid w:val="00266362"/>
    <w:rsid w:val="00326563"/>
    <w:rsid w:val="003D6ADA"/>
    <w:rsid w:val="003E6214"/>
    <w:rsid w:val="003F102A"/>
    <w:rsid w:val="00444A0B"/>
    <w:rsid w:val="004678AB"/>
    <w:rsid w:val="004A412E"/>
    <w:rsid w:val="005000A0"/>
    <w:rsid w:val="0050096A"/>
    <w:rsid w:val="00534205"/>
    <w:rsid w:val="006223DB"/>
    <w:rsid w:val="00662C11"/>
    <w:rsid w:val="00665E0C"/>
    <w:rsid w:val="006D03FF"/>
    <w:rsid w:val="006E750C"/>
    <w:rsid w:val="00724B14"/>
    <w:rsid w:val="0073625E"/>
    <w:rsid w:val="00737A93"/>
    <w:rsid w:val="007533FB"/>
    <w:rsid w:val="007A1A26"/>
    <w:rsid w:val="007D2605"/>
    <w:rsid w:val="0081764A"/>
    <w:rsid w:val="008430D8"/>
    <w:rsid w:val="00915F68"/>
    <w:rsid w:val="009B79C8"/>
    <w:rsid w:val="00AA7BA7"/>
    <w:rsid w:val="00B55855"/>
    <w:rsid w:val="00B86F10"/>
    <w:rsid w:val="00C20602"/>
    <w:rsid w:val="00CE1489"/>
    <w:rsid w:val="00D2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75EC-7674-458D-AAE5-BB8907E1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56F1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678AB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678AB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Calvo Crespo Irene (EXT Ayesa)</cp:lastModifiedBy>
  <cp:revision>2</cp:revision>
  <cp:lastPrinted>2018-07-18T14:15:00Z</cp:lastPrinted>
  <dcterms:created xsi:type="dcterms:W3CDTF">2019-01-07T09:46:00Z</dcterms:created>
  <dcterms:modified xsi:type="dcterms:W3CDTF">2019-01-07T09:46:00Z</dcterms:modified>
</cp:coreProperties>
</file>